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75C5" w14:textId="585EDE6A" w:rsidR="00154DA3" w:rsidRDefault="00154DA3" w:rsidP="00264904">
      <w:pPr>
        <w:jc w:val="center"/>
        <w:rPr>
          <w:rFonts w:ascii="Noto Sans" w:hAnsi="Noto Sans" w:cs="Noto Sans"/>
          <w:b/>
          <w:sz w:val="28"/>
          <w:szCs w:val="28"/>
          <w:u w:val="single"/>
        </w:rPr>
      </w:pP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Pr>
          <w:rFonts w:ascii="Noto Sans" w:hAnsi="Noto Sans" w:cs="Noto Sans"/>
          <w:b/>
          <w:sz w:val="28"/>
          <w:szCs w:val="28"/>
        </w:rPr>
        <w:tab/>
      </w:r>
      <w:r w:rsidRPr="00B32925">
        <w:rPr>
          <w:noProof/>
        </w:rPr>
        <w:drawing>
          <wp:inline distT="0" distB="0" distL="0" distR="0" wp14:anchorId="1727EF3F" wp14:editId="72120393">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p>
    <w:p w14:paraId="7B6A485C" w14:textId="77777777" w:rsidR="00154DA3" w:rsidRDefault="00154DA3" w:rsidP="00264904">
      <w:pPr>
        <w:jc w:val="center"/>
        <w:rPr>
          <w:rFonts w:ascii="Noto Sans" w:hAnsi="Noto Sans" w:cs="Noto Sans"/>
          <w:b/>
          <w:sz w:val="28"/>
          <w:szCs w:val="28"/>
          <w:u w:val="single"/>
        </w:rPr>
      </w:pPr>
    </w:p>
    <w:p w14:paraId="78F5B0C9" w14:textId="77777777" w:rsidR="002E2523" w:rsidRDefault="004A57B9" w:rsidP="002E2523">
      <w:pPr>
        <w:autoSpaceDE w:val="0"/>
        <w:autoSpaceDN w:val="0"/>
        <w:adjustRightInd w:val="0"/>
        <w:spacing w:after="240"/>
        <w:rPr>
          <w:rFonts w:ascii="Arial" w:eastAsia="Calibri" w:hAnsi="Arial" w:cs="Arial"/>
          <w:b/>
          <w:bCs/>
          <w:color w:val="1E477B"/>
        </w:rPr>
      </w:pPr>
      <w:bookmarkStart w:id="0" w:name="_Hlk124244081"/>
      <w:r w:rsidRPr="00154DA3">
        <w:rPr>
          <w:rFonts w:ascii="Arial" w:eastAsia="Calibri" w:hAnsi="Arial" w:cs="Arial"/>
          <w:b/>
          <w:bCs/>
          <w:color w:val="1E477B"/>
        </w:rPr>
        <w:t xml:space="preserve">Industry Associations – </w:t>
      </w:r>
      <w:r w:rsidR="002E2523">
        <w:rPr>
          <w:rFonts w:ascii="Arial" w:eastAsia="Calibri" w:hAnsi="Arial" w:cs="Arial"/>
          <w:b/>
          <w:bCs/>
          <w:color w:val="1E477B"/>
        </w:rPr>
        <w:t xml:space="preserve">Congruency </w:t>
      </w:r>
      <w:r w:rsidRPr="00154DA3">
        <w:rPr>
          <w:rFonts w:ascii="Arial" w:eastAsia="Calibri" w:hAnsi="Arial" w:cs="Arial"/>
          <w:b/>
          <w:bCs/>
          <w:color w:val="1E477B"/>
        </w:rPr>
        <w:t>Report</w:t>
      </w:r>
    </w:p>
    <w:p w14:paraId="53F9602E" w14:textId="6A206CAA" w:rsidR="00154DA3" w:rsidRPr="00154DA3" w:rsidRDefault="00154DA3" w:rsidP="002E2523">
      <w:pPr>
        <w:autoSpaceDE w:val="0"/>
        <w:autoSpaceDN w:val="0"/>
        <w:adjustRightInd w:val="0"/>
        <w:spacing w:after="240"/>
        <w:rPr>
          <w:rFonts w:ascii="Noto Sans" w:hAnsi="Noto Sans" w:cs="Noto Sans"/>
          <w:b/>
          <w:bCs/>
        </w:rPr>
      </w:pPr>
      <w:r>
        <w:rPr>
          <w:rFonts w:ascii="Noto Sans" w:hAnsi="Noto Sans" w:cs="Noto Sans"/>
          <w:b/>
          <w:bCs/>
        </w:rPr>
        <w:t>Introduction</w:t>
      </w:r>
    </w:p>
    <w:p w14:paraId="62872275" w14:textId="77777777" w:rsidR="00154DA3" w:rsidRDefault="00154DA3">
      <w:pPr>
        <w:rPr>
          <w:rFonts w:ascii="Noto Sans" w:hAnsi="Noto Sans" w:cs="Noto Sans"/>
        </w:rPr>
      </w:pPr>
    </w:p>
    <w:p w14:paraId="30D02B96" w14:textId="7397BD41" w:rsidR="00B138C9" w:rsidRPr="008C2F7B" w:rsidRDefault="00B138C9">
      <w:pPr>
        <w:rPr>
          <w:rFonts w:ascii="Noto Sans" w:hAnsi="Noto Sans" w:cs="Noto Sans"/>
        </w:rPr>
      </w:pPr>
      <w:r w:rsidRPr="008C2F7B">
        <w:rPr>
          <w:rFonts w:ascii="Noto Sans" w:hAnsi="Noto Sans" w:cs="Noto Sans"/>
        </w:rPr>
        <w:t xml:space="preserve">Pfizer Inc. (Pfizer) actively participates in the public policy arena because government policies </w:t>
      </w:r>
      <w:r w:rsidR="006824A2">
        <w:rPr>
          <w:rFonts w:ascii="Noto Sans" w:hAnsi="Noto Sans" w:cs="Noto Sans"/>
        </w:rPr>
        <w:t xml:space="preserve">can </w:t>
      </w:r>
      <w:r w:rsidRPr="008C2F7B">
        <w:rPr>
          <w:rFonts w:ascii="Noto Sans" w:hAnsi="Noto Sans" w:cs="Noto Sans"/>
        </w:rPr>
        <w:t>affect our ability to meet patient needs and provide shareholder value.</w:t>
      </w:r>
      <w:r w:rsidR="0098137B" w:rsidRPr="008C2F7B">
        <w:rPr>
          <w:rFonts w:ascii="Noto Sans" w:hAnsi="Noto Sans" w:cs="Noto Sans"/>
        </w:rPr>
        <w:t xml:space="preserve">  </w:t>
      </w:r>
      <w:r w:rsidR="009C71EF" w:rsidRPr="008C2F7B">
        <w:rPr>
          <w:rFonts w:ascii="Noto Sans" w:hAnsi="Noto Sans" w:cs="Noto Sans"/>
        </w:rPr>
        <w:t xml:space="preserve">Barriers to access, counterfeit medicines, illegal importation and challenges to intellectual property protection </w:t>
      </w:r>
      <w:r w:rsidR="006824A2">
        <w:rPr>
          <w:rFonts w:ascii="Noto Sans" w:hAnsi="Noto Sans" w:cs="Noto Sans"/>
        </w:rPr>
        <w:t xml:space="preserve">impact </w:t>
      </w:r>
      <w:r w:rsidR="009C71EF" w:rsidRPr="008C2F7B">
        <w:rPr>
          <w:rFonts w:ascii="Noto Sans" w:hAnsi="Noto Sans" w:cs="Noto Sans"/>
        </w:rPr>
        <w:t>e</w:t>
      </w:r>
      <w:r w:rsidRPr="008C2F7B">
        <w:rPr>
          <w:rFonts w:ascii="Noto Sans" w:hAnsi="Noto Sans" w:cs="Noto Sans"/>
        </w:rPr>
        <w:t>ssential aspects of our business</w:t>
      </w:r>
      <w:r w:rsidR="00397FD9" w:rsidRPr="008C2F7B">
        <w:rPr>
          <w:rFonts w:ascii="Noto Sans" w:hAnsi="Noto Sans" w:cs="Noto Sans"/>
        </w:rPr>
        <w:t>.</w:t>
      </w:r>
      <w:r w:rsidR="0098137B" w:rsidRPr="008C2F7B">
        <w:rPr>
          <w:rFonts w:ascii="Noto Sans" w:hAnsi="Noto Sans" w:cs="Noto Sans"/>
        </w:rPr>
        <w:t xml:space="preserve"> </w:t>
      </w:r>
      <w:r w:rsidR="002E2523">
        <w:rPr>
          <w:rFonts w:ascii="Noto Sans" w:hAnsi="Noto Sans" w:cs="Noto Sans"/>
        </w:rPr>
        <w:t xml:space="preserve"> </w:t>
      </w:r>
      <w:r w:rsidRPr="008C2F7B">
        <w:rPr>
          <w:rFonts w:ascii="Noto Sans" w:hAnsi="Noto Sans" w:cs="Noto Sans"/>
        </w:rPr>
        <w:t>For this reason, we actively participate in public policy dialogues to explain our perspectives.</w:t>
      </w:r>
      <w:r w:rsidR="0098137B" w:rsidRPr="008C2F7B">
        <w:rPr>
          <w:rFonts w:ascii="Noto Sans" w:hAnsi="Noto Sans" w:cs="Noto Sans"/>
        </w:rPr>
        <w:t xml:space="preserve">  </w:t>
      </w:r>
      <w:r w:rsidRPr="008C2F7B">
        <w:rPr>
          <w:rFonts w:ascii="Noto Sans" w:hAnsi="Noto Sans" w:cs="Noto Sans"/>
        </w:rPr>
        <w:t>We have extensive knowledge about health care and many ideas about improving its efficiency, as well as a global perspective on public health, disease prevention and health education.</w:t>
      </w:r>
      <w:r w:rsidR="0098137B" w:rsidRPr="008C2F7B">
        <w:rPr>
          <w:rFonts w:ascii="Noto Sans" w:hAnsi="Noto Sans" w:cs="Noto Sans"/>
        </w:rPr>
        <w:t xml:space="preserve">  </w:t>
      </w:r>
      <w:r w:rsidRPr="008C2F7B">
        <w:rPr>
          <w:rFonts w:ascii="Noto Sans" w:hAnsi="Noto Sans" w:cs="Noto Sans"/>
        </w:rPr>
        <w:t>We believe that public policy engagement is an important and appropriate role for companies in open societies.</w:t>
      </w:r>
    </w:p>
    <w:p w14:paraId="3D24E2C6" w14:textId="77777777" w:rsidR="00B138C9" w:rsidRPr="008C2F7B" w:rsidRDefault="00B138C9">
      <w:pPr>
        <w:rPr>
          <w:rFonts w:ascii="Noto Sans" w:hAnsi="Noto Sans" w:cs="Noto Sans"/>
          <w:b/>
          <w:sz w:val="28"/>
          <w:szCs w:val="28"/>
          <w:u w:val="single"/>
        </w:rPr>
      </w:pPr>
    </w:p>
    <w:p w14:paraId="4B1C9222" w14:textId="77777777" w:rsidR="00BB7815" w:rsidRPr="008C2F7B" w:rsidRDefault="00B138C9">
      <w:pPr>
        <w:rPr>
          <w:rFonts w:ascii="Noto Sans" w:hAnsi="Noto Sans" w:cs="Noto Sans"/>
        </w:rPr>
      </w:pPr>
      <w:r w:rsidRPr="008C2F7B">
        <w:rPr>
          <w:rFonts w:ascii="Noto Sans" w:hAnsi="Noto Sans" w:cs="Noto Sans"/>
        </w:rPr>
        <w:t xml:space="preserve">In furtherance of these goals, Pfizer is a member of </w:t>
      </w:r>
      <w:r w:rsidR="00357DB3" w:rsidRPr="008C2F7B">
        <w:rPr>
          <w:rFonts w:ascii="Noto Sans" w:hAnsi="Noto Sans" w:cs="Noto Sans"/>
        </w:rPr>
        <w:t>various</w:t>
      </w:r>
      <w:r w:rsidRPr="008C2F7B">
        <w:rPr>
          <w:rFonts w:ascii="Noto Sans" w:hAnsi="Noto Sans" w:cs="Noto Sans"/>
        </w:rPr>
        <w:t xml:space="preserve"> industry and trade groups that represent both the pharmaceutical industry and the business community at large to bring about consensus on broad policy issues that can impact Pfizer</w:t>
      </w:r>
      <w:r w:rsidR="005B513B" w:rsidRPr="008C2F7B">
        <w:rPr>
          <w:rFonts w:ascii="Noto Sans" w:hAnsi="Noto Sans" w:cs="Noto Sans"/>
        </w:rPr>
        <w:t>’</w:t>
      </w:r>
      <w:r w:rsidRPr="008C2F7B">
        <w:rPr>
          <w:rFonts w:ascii="Noto Sans" w:hAnsi="Noto Sans" w:cs="Noto Sans"/>
        </w:rPr>
        <w:t>s business objectives and ability to serve patients.</w:t>
      </w:r>
      <w:r w:rsidR="0098137B" w:rsidRPr="008C2F7B">
        <w:rPr>
          <w:rFonts w:ascii="Noto Sans" w:hAnsi="Noto Sans" w:cs="Noto Sans"/>
        </w:rPr>
        <w:t xml:space="preserve">  </w:t>
      </w:r>
      <w:r w:rsidRPr="008C2F7B">
        <w:rPr>
          <w:rFonts w:ascii="Noto Sans" w:hAnsi="Noto Sans" w:cs="Noto Sans"/>
        </w:rPr>
        <w:t>Our support of these organizations is evaluated annually by the company</w:t>
      </w:r>
      <w:r w:rsidR="005B513B" w:rsidRPr="008C2F7B">
        <w:rPr>
          <w:rFonts w:ascii="Noto Sans" w:hAnsi="Noto Sans" w:cs="Noto Sans"/>
        </w:rPr>
        <w:t>’</w:t>
      </w:r>
      <w:r w:rsidRPr="008C2F7B">
        <w:rPr>
          <w:rFonts w:ascii="Noto Sans" w:hAnsi="Noto Sans" w:cs="Noto Sans"/>
        </w:rPr>
        <w:t>s U.S. Government Relations leaders based on these organizations</w:t>
      </w:r>
      <w:r w:rsidR="005B513B" w:rsidRPr="008C2F7B">
        <w:rPr>
          <w:rFonts w:ascii="Noto Sans" w:hAnsi="Noto Sans" w:cs="Noto Sans"/>
        </w:rPr>
        <w:t>’</w:t>
      </w:r>
      <w:r w:rsidRPr="008C2F7B">
        <w:rPr>
          <w:rFonts w:ascii="Noto Sans" w:hAnsi="Noto Sans" w:cs="Noto Sans"/>
        </w:rPr>
        <w:t xml:space="preserve"> expertise in healthcare policy and advocacy and support of key issues of importance to Pfizer.</w:t>
      </w:r>
      <w:r w:rsidR="0098137B" w:rsidRPr="008C2F7B">
        <w:rPr>
          <w:rFonts w:ascii="Noto Sans" w:hAnsi="Noto Sans" w:cs="Noto Sans"/>
        </w:rPr>
        <w:t xml:space="preserve">  </w:t>
      </w:r>
      <w:r w:rsidRPr="008C2F7B">
        <w:rPr>
          <w:rFonts w:ascii="Noto Sans" w:hAnsi="Noto Sans" w:cs="Noto Sans"/>
        </w:rPr>
        <w:t>In addition to their positions on health care policy issues, we realize these organizations may engage in a broad range of other issues that extend beyond the scope of what is of primary importance to Pfizer</w:t>
      </w:r>
      <w:r w:rsidR="00357DB3" w:rsidRPr="008C2F7B">
        <w:rPr>
          <w:rFonts w:ascii="Noto Sans" w:hAnsi="Noto Sans" w:cs="Noto Sans"/>
        </w:rPr>
        <w:t>'s business</w:t>
      </w:r>
      <w:r w:rsidRPr="008C2F7B">
        <w:rPr>
          <w:rFonts w:ascii="Noto Sans" w:hAnsi="Noto Sans" w:cs="Noto Sans"/>
        </w:rPr>
        <w:t>.</w:t>
      </w:r>
      <w:r w:rsidR="0098137B" w:rsidRPr="008C2F7B">
        <w:rPr>
          <w:rFonts w:ascii="Noto Sans" w:hAnsi="Noto Sans" w:cs="Noto Sans"/>
        </w:rPr>
        <w:t xml:space="preserve">  </w:t>
      </w:r>
      <w:r w:rsidRPr="008C2F7B">
        <w:rPr>
          <w:rFonts w:ascii="Noto Sans" w:hAnsi="Noto Sans" w:cs="Noto Sans"/>
        </w:rPr>
        <w:t>If concerns arise about a particular issue, we convey our concerns, as appropriate, through our colleagues who serve on the boards and committees of these groups.</w:t>
      </w:r>
      <w:r w:rsidR="0098137B" w:rsidRPr="008C2F7B">
        <w:rPr>
          <w:rFonts w:ascii="Noto Sans" w:hAnsi="Noto Sans" w:cs="Noto Sans"/>
        </w:rPr>
        <w:t xml:space="preserve">  </w:t>
      </w:r>
      <w:r w:rsidRPr="008C2F7B">
        <w:rPr>
          <w:rFonts w:ascii="Noto Sans" w:hAnsi="Noto Sans" w:cs="Noto Sans"/>
        </w:rPr>
        <w:t>We believe there is value in making sure our positions on issues important to Pfizer and our industry are communicated and understood within those organizations.</w:t>
      </w:r>
      <w:r w:rsidR="0098137B" w:rsidRPr="008C2F7B">
        <w:rPr>
          <w:rFonts w:ascii="Noto Sans" w:hAnsi="Noto Sans" w:cs="Noto Sans"/>
        </w:rPr>
        <w:t xml:space="preserve">  </w:t>
      </w:r>
      <w:r w:rsidRPr="008C2F7B">
        <w:rPr>
          <w:rFonts w:ascii="Noto Sans" w:hAnsi="Noto Sans" w:cs="Noto Sans"/>
        </w:rPr>
        <w:t>Pfizer</w:t>
      </w:r>
      <w:r w:rsidR="005B513B" w:rsidRPr="008C2F7B">
        <w:rPr>
          <w:rFonts w:ascii="Noto Sans" w:hAnsi="Noto Sans" w:cs="Noto Sans"/>
        </w:rPr>
        <w:t>’</w:t>
      </w:r>
      <w:r w:rsidRPr="008C2F7B">
        <w:rPr>
          <w:rFonts w:ascii="Noto Sans" w:hAnsi="Noto Sans" w:cs="Noto Sans"/>
        </w:rPr>
        <w:t xml:space="preserve">s participation as a member of these various industry and trade groups comes with the understanding that we may not always agree with </w:t>
      </w:r>
      <w:r w:rsidR="00357DB3" w:rsidRPr="008C2F7B">
        <w:rPr>
          <w:rFonts w:ascii="Noto Sans" w:hAnsi="Noto Sans" w:cs="Noto Sans"/>
        </w:rPr>
        <w:t xml:space="preserve">each </w:t>
      </w:r>
      <w:r w:rsidRPr="008C2F7B">
        <w:rPr>
          <w:rFonts w:ascii="Noto Sans" w:hAnsi="Noto Sans" w:cs="Noto Sans"/>
        </w:rPr>
        <w:t>position</w:t>
      </w:r>
      <w:r w:rsidR="00357DB3" w:rsidRPr="008C2F7B">
        <w:rPr>
          <w:rFonts w:ascii="Noto Sans" w:hAnsi="Noto Sans" w:cs="Noto Sans"/>
        </w:rPr>
        <w:t xml:space="preserve"> taken</w:t>
      </w:r>
      <w:r w:rsidRPr="008C2F7B">
        <w:rPr>
          <w:rFonts w:ascii="Noto Sans" w:hAnsi="Noto Sans" w:cs="Noto Sans"/>
        </w:rPr>
        <w:t xml:space="preserve"> </w:t>
      </w:r>
      <w:r w:rsidR="00357DB3" w:rsidRPr="008C2F7B">
        <w:rPr>
          <w:rFonts w:ascii="Noto Sans" w:hAnsi="Noto Sans" w:cs="Noto Sans"/>
        </w:rPr>
        <w:t>by</w:t>
      </w:r>
      <w:r w:rsidRPr="008C2F7B">
        <w:rPr>
          <w:rFonts w:ascii="Noto Sans" w:hAnsi="Noto Sans" w:cs="Noto Sans"/>
        </w:rPr>
        <w:t xml:space="preserve"> the larger organization and/or other members.</w:t>
      </w:r>
    </w:p>
    <w:p w14:paraId="221EF1C7" w14:textId="77777777" w:rsidR="00BB7815" w:rsidRPr="008C2F7B" w:rsidRDefault="00BB7815">
      <w:pPr>
        <w:rPr>
          <w:rFonts w:ascii="Noto Sans" w:hAnsi="Noto Sans" w:cs="Noto Sans"/>
        </w:rPr>
      </w:pPr>
    </w:p>
    <w:p w14:paraId="182E2774" w14:textId="21D03685" w:rsidR="00B138C9" w:rsidRPr="008C2F7B" w:rsidRDefault="00BB7815">
      <w:pPr>
        <w:rPr>
          <w:rFonts w:ascii="Noto Sans" w:hAnsi="Noto Sans" w:cs="Noto Sans"/>
        </w:rPr>
      </w:pPr>
      <w:r w:rsidRPr="008C2F7B">
        <w:rPr>
          <w:rFonts w:ascii="Noto Sans" w:hAnsi="Noto Sans" w:cs="Noto Sans"/>
        </w:rPr>
        <w:t xml:space="preserve">Our most significant trade association memberships are with </w:t>
      </w:r>
      <w:r w:rsidR="006E49E8" w:rsidRPr="008C2F7B">
        <w:rPr>
          <w:rFonts w:ascii="Noto Sans" w:hAnsi="Noto Sans" w:cs="Noto Sans"/>
        </w:rPr>
        <w:t xml:space="preserve">the </w:t>
      </w:r>
      <w:r w:rsidRPr="008C2F7B">
        <w:rPr>
          <w:rFonts w:ascii="Noto Sans" w:hAnsi="Noto Sans" w:cs="Noto Sans"/>
        </w:rPr>
        <w:t xml:space="preserve">U.S. Chamber of Commerce (Chamber), </w:t>
      </w:r>
      <w:r w:rsidR="006E49E8" w:rsidRPr="008C2F7B">
        <w:rPr>
          <w:rFonts w:ascii="Noto Sans" w:hAnsi="Noto Sans" w:cs="Noto Sans"/>
        </w:rPr>
        <w:t xml:space="preserve">the </w:t>
      </w:r>
      <w:r w:rsidRPr="008C2F7B">
        <w:rPr>
          <w:rFonts w:ascii="Noto Sans" w:hAnsi="Noto Sans" w:cs="Noto Sans"/>
        </w:rPr>
        <w:t>Business Roundtable (BRT), the National Association of Manufacturers (NAM), the Biotechnology Industry Association (BIO), and the Pharmaceutical Research and Manufacturers of America (PhRMA).</w:t>
      </w:r>
      <w:r w:rsidR="0098137B" w:rsidRPr="008C2F7B">
        <w:rPr>
          <w:rFonts w:ascii="Noto Sans" w:hAnsi="Noto Sans" w:cs="Noto Sans"/>
        </w:rPr>
        <w:t xml:space="preserve">  </w:t>
      </w:r>
      <w:r w:rsidRPr="008C2F7B">
        <w:rPr>
          <w:rFonts w:ascii="Noto Sans" w:hAnsi="Noto Sans" w:cs="Noto Sans"/>
        </w:rPr>
        <w:t xml:space="preserve">We work closely and are proud of our collaboration with each of these trade associations on </w:t>
      </w:r>
      <w:r w:rsidR="00D76E6A" w:rsidRPr="008C2F7B">
        <w:rPr>
          <w:rFonts w:ascii="Noto Sans" w:hAnsi="Noto Sans" w:cs="Noto Sans"/>
        </w:rPr>
        <w:t xml:space="preserve">core </w:t>
      </w:r>
      <w:r w:rsidRPr="008C2F7B">
        <w:rPr>
          <w:rFonts w:ascii="Noto Sans" w:hAnsi="Noto Sans" w:cs="Noto Sans"/>
        </w:rPr>
        <w:t>issues of great importance to Pfizer</w:t>
      </w:r>
      <w:r w:rsidR="00D76E6A" w:rsidRPr="008C2F7B">
        <w:rPr>
          <w:rFonts w:ascii="Noto Sans" w:hAnsi="Noto Sans" w:cs="Noto Sans"/>
        </w:rPr>
        <w:t>’s business</w:t>
      </w:r>
      <w:r w:rsidRPr="008C2F7B">
        <w:rPr>
          <w:rFonts w:ascii="Noto Sans" w:hAnsi="Noto Sans" w:cs="Noto Sans"/>
        </w:rPr>
        <w:t xml:space="preserve"> and our s</w:t>
      </w:r>
      <w:r w:rsidR="009F1C13" w:rsidRPr="008C2F7B">
        <w:rPr>
          <w:rFonts w:ascii="Noto Sans" w:hAnsi="Noto Sans" w:cs="Noto Sans"/>
        </w:rPr>
        <w:t>tak</w:t>
      </w:r>
      <w:r w:rsidRPr="008C2F7B">
        <w:rPr>
          <w:rFonts w:ascii="Noto Sans" w:hAnsi="Noto Sans" w:cs="Noto Sans"/>
        </w:rPr>
        <w:t>eholders.</w:t>
      </w:r>
      <w:r w:rsidR="0098137B" w:rsidRPr="008C2F7B">
        <w:rPr>
          <w:rFonts w:ascii="Noto Sans" w:hAnsi="Noto Sans" w:cs="Noto Sans"/>
        </w:rPr>
        <w:t xml:space="preserve">  </w:t>
      </w:r>
      <w:r w:rsidRPr="008C2F7B">
        <w:rPr>
          <w:rFonts w:ascii="Noto Sans" w:hAnsi="Noto Sans" w:cs="Noto Sans"/>
        </w:rPr>
        <w:t>PhRMA</w:t>
      </w:r>
      <w:r w:rsidR="004C0524" w:rsidRPr="008C2F7B">
        <w:rPr>
          <w:rFonts w:ascii="Noto Sans" w:hAnsi="Noto Sans" w:cs="Noto Sans"/>
        </w:rPr>
        <w:t xml:space="preserve"> and BIO lead the industry in promoting pro-patient and pro-innovation health care policies while fighting against harmful government price control policies. The BRT, Chamber and NAM </w:t>
      </w:r>
      <w:r w:rsidR="006E49E8" w:rsidRPr="008C2F7B">
        <w:rPr>
          <w:rFonts w:ascii="Noto Sans" w:hAnsi="Noto Sans" w:cs="Noto Sans"/>
        </w:rPr>
        <w:lastRenderedPageBreak/>
        <w:t>are leading voices on US tax competitiveness.</w:t>
      </w:r>
      <w:r w:rsidR="0098137B" w:rsidRPr="008C2F7B">
        <w:rPr>
          <w:rFonts w:ascii="Noto Sans" w:hAnsi="Noto Sans" w:cs="Noto Sans"/>
        </w:rPr>
        <w:t xml:space="preserve">  </w:t>
      </w:r>
      <w:r w:rsidR="006E49E8" w:rsidRPr="008C2F7B">
        <w:rPr>
          <w:rFonts w:ascii="Noto Sans" w:hAnsi="Noto Sans" w:cs="Noto Sans"/>
        </w:rPr>
        <w:t>All of these trade associations are vocal advocates for robust protections for intellectual property rights.</w:t>
      </w:r>
      <w:r w:rsidR="00E9737C" w:rsidRPr="008C2F7B">
        <w:rPr>
          <w:rFonts w:ascii="Noto Sans" w:hAnsi="Noto Sans" w:cs="Noto Sans"/>
        </w:rPr>
        <w:t xml:space="preserve"> </w:t>
      </w:r>
    </w:p>
    <w:p w14:paraId="3DAC3D8B" w14:textId="77777777" w:rsidR="006E49E8" w:rsidRPr="008C2F7B" w:rsidRDefault="006E49E8">
      <w:pPr>
        <w:rPr>
          <w:rFonts w:ascii="Noto Sans" w:hAnsi="Noto Sans" w:cs="Noto Sans"/>
        </w:rPr>
      </w:pPr>
    </w:p>
    <w:p w14:paraId="13C1E460" w14:textId="20355EC3" w:rsidR="006E49E8" w:rsidRPr="008C2F7B" w:rsidRDefault="006E49E8">
      <w:pPr>
        <w:rPr>
          <w:rFonts w:ascii="Noto Sans" w:hAnsi="Noto Sans" w:cs="Noto Sans"/>
        </w:rPr>
      </w:pPr>
      <w:r w:rsidRPr="008C2F7B">
        <w:rPr>
          <w:rFonts w:ascii="Noto Sans" w:hAnsi="Noto Sans" w:cs="Noto Sans"/>
        </w:rPr>
        <w:t xml:space="preserve">Of course, because these trade associations represent so many members with a diversity of interests, </w:t>
      </w:r>
      <w:r w:rsidR="009C71EF" w:rsidRPr="008C2F7B">
        <w:rPr>
          <w:rFonts w:ascii="Noto Sans" w:hAnsi="Noto Sans" w:cs="Noto Sans"/>
        </w:rPr>
        <w:t>at</w:t>
      </w:r>
      <w:r w:rsidRPr="008C2F7B">
        <w:rPr>
          <w:rFonts w:ascii="Noto Sans" w:hAnsi="Noto Sans" w:cs="Noto Sans"/>
        </w:rPr>
        <w:t xml:space="preserve"> times their positions and efforts</w:t>
      </w:r>
      <w:r w:rsidR="00357DB3" w:rsidRPr="008C2F7B">
        <w:rPr>
          <w:rFonts w:ascii="Noto Sans" w:hAnsi="Noto Sans" w:cs="Noto Sans"/>
        </w:rPr>
        <w:t xml:space="preserve"> on certain issues</w:t>
      </w:r>
      <w:r w:rsidRPr="008C2F7B">
        <w:rPr>
          <w:rFonts w:ascii="Noto Sans" w:hAnsi="Noto Sans" w:cs="Noto Sans"/>
        </w:rPr>
        <w:t xml:space="preserve"> are not perfectly aligned with our own.</w:t>
      </w:r>
      <w:r w:rsidR="0098137B" w:rsidRPr="008C2F7B">
        <w:rPr>
          <w:rFonts w:ascii="Noto Sans" w:hAnsi="Noto Sans" w:cs="Noto Sans"/>
        </w:rPr>
        <w:t xml:space="preserve">  </w:t>
      </w:r>
      <w:r w:rsidRPr="008C2F7B">
        <w:rPr>
          <w:rFonts w:ascii="Noto Sans" w:hAnsi="Noto Sans" w:cs="Noto Sans"/>
        </w:rPr>
        <w:t>Some misalignment is an unavoidable consequence of any collective endeavor.</w:t>
      </w:r>
      <w:r w:rsidR="0098137B" w:rsidRPr="008C2F7B">
        <w:rPr>
          <w:rFonts w:ascii="Noto Sans" w:hAnsi="Noto Sans" w:cs="Noto Sans"/>
        </w:rPr>
        <w:t xml:space="preserve">  </w:t>
      </w:r>
      <w:r w:rsidR="00764B68" w:rsidRPr="008C2F7B">
        <w:rPr>
          <w:rFonts w:ascii="Noto Sans" w:hAnsi="Noto Sans" w:cs="Noto Sans"/>
        </w:rPr>
        <w:t>Nevertheless,</w:t>
      </w:r>
      <w:r w:rsidRPr="008C2F7B">
        <w:rPr>
          <w:rFonts w:ascii="Noto Sans" w:hAnsi="Noto Sans" w:cs="Noto Sans"/>
        </w:rPr>
        <w:t xml:space="preserve"> we monitor whe</w:t>
      </w:r>
      <w:r w:rsidR="00764B68" w:rsidRPr="008C2F7B">
        <w:rPr>
          <w:rFonts w:ascii="Noto Sans" w:hAnsi="Noto Sans" w:cs="Noto Sans"/>
        </w:rPr>
        <w:t>re and to what extent our trade associations are misaligned with the company</w:t>
      </w:r>
      <w:r w:rsidR="00357DB3" w:rsidRPr="008C2F7B">
        <w:rPr>
          <w:rFonts w:ascii="Noto Sans" w:hAnsi="Noto Sans" w:cs="Noto Sans"/>
        </w:rPr>
        <w:t xml:space="preserve"> on such issues</w:t>
      </w:r>
      <w:r w:rsidR="00764B68" w:rsidRPr="008C2F7B">
        <w:rPr>
          <w:rFonts w:ascii="Noto Sans" w:hAnsi="Noto Sans" w:cs="Noto Sans"/>
        </w:rPr>
        <w:t>.</w:t>
      </w:r>
      <w:r w:rsidR="0098137B" w:rsidRPr="008C2F7B">
        <w:rPr>
          <w:rFonts w:ascii="Noto Sans" w:hAnsi="Noto Sans" w:cs="Noto Sans"/>
        </w:rPr>
        <w:t xml:space="preserve">  </w:t>
      </w:r>
      <w:r w:rsidR="00764B68" w:rsidRPr="008C2F7B">
        <w:rPr>
          <w:rFonts w:ascii="Noto Sans" w:hAnsi="Noto Sans" w:cs="Noto Sans"/>
        </w:rPr>
        <w:t>Where possible, we will advocate for the trade association to come into alignment, but if a</w:t>
      </w:r>
      <w:r w:rsidRPr="008C2F7B">
        <w:rPr>
          <w:rFonts w:ascii="Noto Sans" w:hAnsi="Noto Sans" w:cs="Noto Sans"/>
        </w:rPr>
        <w:t>n organization</w:t>
      </w:r>
      <w:r w:rsidR="005B513B" w:rsidRPr="008C2F7B">
        <w:rPr>
          <w:rFonts w:ascii="Noto Sans" w:hAnsi="Noto Sans" w:cs="Noto Sans"/>
        </w:rPr>
        <w:t>’</w:t>
      </w:r>
      <w:r w:rsidRPr="008C2F7B">
        <w:rPr>
          <w:rFonts w:ascii="Noto Sans" w:hAnsi="Noto Sans" w:cs="Noto Sans"/>
        </w:rPr>
        <w:t xml:space="preserve">s </w:t>
      </w:r>
      <w:r w:rsidR="00764B68" w:rsidRPr="008C2F7B">
        <w:rPr>
          <w:rFonts w:ascii="Noto Sans" w:hAnsi="Noto Sans" w:cs="Noto Sans"/>
        </w:rPr>
        <w:t xml:space="preserve">misalignment is </w:t>
      </w:r>
      <w:r w:rsidR="00357DB3" w:rsidRPr="008C2F7B">
        <w:rPr>
          <w:rFonts w:ascii="Noto Sans" w:hAnsi="Noto Sans" w:cs="Noto Sans"/>
        </w:rPr>
        <w:t>egregious,</w:t>
      </w:r>
      <w:r w:rsidR="00764B68" w:rsidRPr="008C2F7B">
        <w:rPr>
          <w:rFonts w:ascii="Noto Sans" w:hAnsi="Noto Sans" w:cs="Noto Sans"/>
        </w:rPr>
        <w:t xml:space="preserve"> and the membership benefits to Pfizer and its stakeholders are outweighed by the misalignments, we will reduce or end our involvement with the organization.</w:t>
      </w:r>
    </w:p>
    <w:p w14:paraId="1062F96A" w14:textId="77777777" w:rsidR="00764B68" w:rsidRPr="008C2F7B" w:rsidRDefault="00764B68">
      <w:pPr>
        <w:rPr>
          <w:rFonts w:ascii="Noto Sans" w:hAnsi="Noto Sans" w:cs="Noto Sans"/>
        </w:rPr>
      </w:pPr>
    </w:p>
    <w:p w14:paraId="67D93FA5" w14:textId="6A529180" w:rsidR="00397FD9" w:rsidRPr="008C2F7B" w:rsidRDefault="00397FD9" w:rsidP="00397FD9">
      <w:pPr>
        <w:rPr>
          <w:rFonts w:ascii="Noto Sans" w:hAnsi="Noto Sans" w:cs="Noto Sans"/>
        </w:rPr>
      </w:pPr>
      <w:r w:rsidRPr="008C2F7B">
        <w:rPr>
          <w:rFonts w:ascii="Noto Sans" w:hAnsi="Noto Sans" w:cs="Noto Sans"/>
        </w:rPr>
        <w:t>In addition, the</w:t>
      </w:r>
      <w:r w:rsidR="00E755CC" w:rsidRPr="008C2F7B">
        <w:rPr>
          <w:rFonts w:ascii="Noto Sans" w:hAnsi="Noto Sans" w:cs="Noto Sans"/>
        </w:rPr>
        <w:t xml:space="preserve"> Governance &amp; Sustainability Committee </w:t>
      </w:r>
      <w:r w:rsidR="00A45E32" w:rsidRPr="008C2F7B">
        <w:rPr>
          <w:rFonts w:ascii="Noto Sans" w:hAnsi="Noto Sans" w:cs="Noto Sans"/>
        </w:rPr>
        <w:t xml:space="preserve">of the Board </w:t>
      </w:r>
      <w:r w:rsidR="00E755CC" w:rsidRPr="008C2F7B">
        <w:rPr>
          <w:rFonts w:ascii="Noto Sans" w:hAnsi="Noto Sans" w:cs="Noto Sans"/>
        </w:rPr>
        <w:t xml:space="preserve">has oversight of the company’s issues related to public policy, political spending policies and practices and our lobbying activities. At least annually, the Committee receives a report from the company’s U.S. Government Relations leaders regarding our </w:t>
      </w:r>
      <w:r w:rsidR="006824A2" w:rsidRPr="006824A2">
        <w:rPr>
          <w:rFonts w:ascii="Noto Sans" w:hAnsi="Noto Sans" w:cs="Noto Sans"/>
        </w:rPr>
        <w:t>work on legislative and regulatory policies</w:t>
      </w:r>
      <w:r w:rsidR="00E755CC" w:rsidRPr="008C2F7B">
        <w:rPr>
          <w:rFonts w:ascii="Noto Sans" w:hAnsi="Noto Sans" w:cs="Noto Sans"/>
        </w:rPr>
        <w:t>, including an overview of the benefits derived from the company’s association with certain trade and other organizations.</w:t>
      </w:r>
    </w:p>
    <w:p w14:paraId="2B697007" w14:textId="77777777" w:rsidR="00A45E32" w:rsidRPr="008C2F7B" w:rsidRDefault="00A45E32" w:rsidP="00397FD9">
      <w:pPr>
        <w:rPr>
          <w:rFonts w:ascii="Noto Sans" w:hAnsi="Noto Sans" w:cs="Noto Sans"/>
        </w:rPr>
      </w:pPr>
    </w:p>
    <w:p w14:paraId="6D963E14" w14:textId="1D889878" w:rsidR="00397FD9" w:rsidRPr="008C2F7B" w:rsidRDefault="00397FD9" w:rsidP="00397FD9">
      <w:pPr>
        <w:rPr>
          <w:rFonts w:ascii="Noto Sans" w:hAnsi="Noto Sans" w:cs="Noto Sans"/>
        </w:rPr>
      </w:pPr>
      <w:r w:rsidRPr="008C2F7B">
        <w:rPr>
          <w:rFonts w:ascii="Noto Sans" w:hAnsi="Noto Sans" w:cs="Noto Sans"/>
        </w:rPr>
        <w:t>T</w:t>
      </w:r>
      <w:r w:rsidR="0079462C" w:rsidRPr="008C2F7B">
        <w:rPr>
          <w:rFonts w:ascii="Noto Sans" w:hAnsi="Noto Sans" w:cs="Noto Sans"/>
        </w:rPr>
        <w:t>hat said, t</w:t>
      </w:r>
      <w:r w:rsidRPr="008C2F7B">
        <w:rPr>
          <w:rFonts w:ascii="Noto Sans" w:hAnsi="Noto Sans" w:cs="Noto Sans"/>
        </w:rPr>
        <w:t xml:space="preserve">he following report outlines </w:t>
      </w:r>
      <w:r w:rsidR="006824A2">
        <w:rPr>
          <w:rFonts w:ascii="Noto Sans" w:hAnsi="Noto Sans" w:cs="Noto Sans"/>
        </w:rPr>
        <w:t>Pfizer’s position</w:t>
      </w:r>
      <w:r w:rsidRPr="008C2F7B">
        <w:rPr>
          <w:rFonts w:ascii="Noto Sans" w:hAnsi="Noto Sans" w:cs="Noto Sans"/>
        </w:rPr>
        <w:t xml:space="preserve"> </w:t>
      </w:r>
      <w:r w:rsidR="006824A2">
        <w:rPr>
          <w:rFonts w:ascii="Noto Sans" w:hAnsi="Noto Sans" w:cs="Noto Sans"/>
        </w:rPr>
        <w:t>as well as the positions of</w:t>
      </w:r>
      <w:r w:rsidRPr="008C2F7B">
        <w:rPr>
          <w:rFonts w:ascii="Noto Sans" w:hAnsi="Noto Sans" w:cs="Noto Sans"/>
        </w:rPr>
        <w:t xml:space="preserve"> the five trade associations across six areas of key public policy and ESG significance for Pfizer: Climate Change; Patient Access to Healthcare; Trade; Tax; Diversity, Equity, and Inclusion; and Civic Integrity.  The report also compares Pfizer</w:t>
      </w:r>
      <w:r w:rsidR="006824A2">
        <w:rPr>
          <w:rFonts w:ascii="Noto Sans" w:hAnsi="Noto Sans" w:cs="Noto Sans"/>
        </w:rPr>
        <w:t>’s</w:t>
      </w:r>
      <w:r w:rsidRPr="008C2F7B">
        <w:rPr>
          <w:rFonts w:ascii="Noto Sans" w:hAnsi="Noto Sans" w:cs="Noto Sans"/>
        </w:rPr>
        <w:t xml:space="preserve"> and the trade associations’ positions and describes the degree of alignment and areas of misalignment.  Please note that while some of these issues, such as healthcare access, tax and trade are core to Pfizer's business, the other issues are nevertheless important to the company although they may not be core to the company's business</w:t>
      </w:r>
      <w:bookmarkEnd w:id="0"/>
      <w:r w:rsidR="006824A2">
        <w:rPr>
          <w:rFonts w:ascii="Noto Sans" w:hAnsi="Noto Sans" w:cs="Noto Sans"/>
        </w:rPr>
        <w:t>.</w:t>
      </w:r>
    </w:p>
    <w:p w14:paraId="703135C1" w14:textId="77777777" w:rsidR="00397FD9" w:rsidRPr="008C2F7B" w:rsidRDefault="00397FD9" w:rsidP="00397FD9">
      <w:pPr>
        <w:rPr>
          <w:rFonts w:ascii="Noto Sans" w:hAnsi="Noto Sans" w:cs="Noto Sans"/>
        </w:rPr>
      </w:pPr>
    </w:p>
    <w:p w14:paraId="5381735C" w14:textId="77777777" w:rsidR="00397FD9" w:rsidRPr="008C2F7B" w:rsidRDefault="00397FD9" w:rsidP="00397FD9">
      <w:pPr>
        <w:rPr>
          <w:rFonts w:ascii="Noto Sans" w:hAnsi="Noto Sans" w:cs="Noto Sans"/>
        </w:rPr>
      </w:pPr>
    </w:p>
    <w:p w14:paraId="06A03935" w14:textId="77777777" w:rsidR="00397FD9" w:rsidRPr="008C2F7B" w:rsidRDefault="00397FD9" w:rsidP="00397FD9">
      <w:pPr>
        <w:rPr>
          <w:rFonts w:ascii="Noto Sans" w:hAnsi="Noto Sans" w:cs="Noto Sans"/>
        </w:rPr>
      </w:pPr>
    </w:p>
    <w:p w14:paraId="03E30B36" w14:textId="77777777" w:rsidR="00397FD9" w:rsidRPr="008C2F7B" w:rsidRDefault="00397FD9" w:rsidP="00397FD9">
      <w:pPr>
        <w:rPr>
          <w:rFonts w:ascii="Noto Sans" w:hAnsi="Noto Sans" w:cs="Noto Sans"/>
        </w:rPr>
      </w:pPr>
    </w:p>
    <w:p w14:paraId="71C6516A" w14:textId="77777777" w:rsidR="00397FD9" w:rsidRPr="008C2F7B" w:rsidRDefault="00397FD9" w:rsidP="00397FD9">
      <w:pPr>
        <w:rPr>
          <w:rFonts w:ascii="Noto Sans" w:hAnsi="Noto Sans" w:cs="Noto Sans"/>
        </w:rPr>
      </w:pPr>
    </w:p>
    <w:p w14:paraId="1F0D0CDA" w14:textId="77777777" w:rsidR="00397FD9" w:rsidRPr="008C2F7B" w:rsidRDefault="00397FD9" w:rsidP="00397FD9">
      <w:pPr>
        <w:rPr>
          <w:rFonts w:ascii="Noto Sans" w:hAnsi="Noto Sans" w:cs="Noto Sans"/>
        </w:rPr>
      </w:pPr>
    </w:p>
    <w:p w14:paraId="76F957EA" w14:textId="77777777" w:rsidR="00397FD9" w:rsidRPr="008C2F7B" w:rsidRDefault="00397FD9" w:rsidP="00397FD9">
      <w:pPr>
        <w:rPr>
          <w:rFonts w:ascii="Noto Sans" w:hAnsi="Noto Sans" w:cs="Noto Sans"/>
        </w:rPr>
      </w:pPr>
    </w:p>
    <w:p w14:paraId="1785D65D" w14:textId="77777777" w:rsidR="00397FD9" w:rsidRPr="008C2F7B" w:rsidRDefault="00397FD9" w:rsidP="00397FD9">
      <w:pPr>
        <w:rPr>
          <w:rFonts w:ascii="Noto Sans" w:hAnsi="Noto Sans" w:cs="Noto Sans"/>
        </w:rPr>
      </w:pPr>
    </w:p>
    <w:p w14:paraId="71866F44" w14:textId="77777777" w:rsidR="00397FD9" w:rsidRPr="008C2F7B" w:rsidRDefault="00397FD9" w:rsidP="00397FD9">
      <w:pPr>
        <w:rPr>
          <w:rFonts w:ascii="Noto Sans" w:hAnsi="Noto Sans" w:cs="Noto Sans"/>
        </w:rPr>
      </w:pPr>
    </w:p>
    <w:p w14:paraId="465A7245" w14:textId="0E9FDE95" w:rsidR="00397FD9" w:rsidRPr="008C2F7B" w:rsidRDefault="00397FD9" w:rsidP="00397FD9">
      <w:pPr>
        <w:rPr>
          <w:rFonts w:ascii="Noto Sans" w:hAnsi="Noto Sans" w:cs="Noto Sans"/>
        </w:rPr>
      </w:pPr>
    </w:p>
    <w:p w14:paraId="16DE955D" w14:textId="77777777" w:rsidR="00397FD9" w:rsidRPr="008C2F7B" w:rsidRDefault="00397FD9" w:rsidP="00397FD9">
      <w:pPr>
        <w:rPr>
          <w:rFonts w:ascii="Noto Sans" w:hAnsi="Noto Sans" w:cs="Noto Sans"/>
        </w:rPr>
      </w:pPr>
    </w:p>
    <w:p w14:paraId="41C75B99" w14:textId="77777777" w:rsidR="00397FD9" w:rsidRPr="008C2F7B" w:rsidRDefault="00397FD9" w:rsidP="006E49E8">
      <w:pPr>
        <w:rPr>
          <w:rFonts w:ascii="Noto Sans" w:hAnsi="Noto Sans" w:cs="Noto Sans"/>
        </w:rPr>
      </w:pPr>
    </w:p>
    <w:p w14:paraId="22E44B2E" w14:textId="79F6B93D" w:rsidR="00E1227A" w:rsidRPr="008C2F7B" w:rsidRDefault="00E1227A">
      <w:pPr>
        <w:rPr>
          <w:rFonts w:ascii="Noto Sans" w:hAnsi="Noto Sans" w:cs="Noto Sans"/>
        </w:rPr>
      </w:pPr>
      <w:r w:rsidRPr="008C2F7B">
        <w:rPr>
          <w:rFonts w:ascii="Noto Sans" w:hAnsi="Noto Sans" w:cs="Noto Sans"/>
        </w:rPr>
        <w:br w:type="page"/>
      </w:r>
    </w:p>
    <w:p w14:paraId="092D4F2D" w14:textId="77777777" w:rsidR="00397FD9" w:rsidRPr="00154DA3" w:rsidRDefault="00397FD9" w:rsidP="006E49E8">
      <w:pPr>
        <w:rPr>
          <w:rFonts w:ascii="Noto Sans" w:hAnsi="Noto Sans" w:cs="Noto Sans"/>
        </w:rPr>
      </w:pPr>
    </w:p>
    <w:p w14:paraId="69E8F16A" w14:textId="77777777" w:rsidR="00264904" w:rsidRPr="00154DA3" w:rsidRDefault="00264904" w:rsidP="00154DA3">
      <w:pPr>
        <w:autoSpaceDE w:val="0"/>
        <w:autoSpaceDN w:val="0"/>
        <w:adjustRightInd w:val="0"/>
        <w:spacing w:after="240"/>
        <w:rPr>
          <w:rFonts w:ascii="Noto Sans" w:hAnsi="Noto Sans" w:cs="Noto Sans"/>
          <w:b/>
        </w:rPr>
      </w:pPr>
      <w:r w:rsidRPr="00154DA3">
        <w:rPr>
          <w:rFonts w:ascii="Noto Sans" w:hAnsi="Noto Sans" w:cs="Noto Sans"/>
          <w:b/>
        </w:rPr>
        <w:t>Biotechnology Innovation Organization</w:t>
      </w:r>
    </w:p>
    <w:p w14:paraId="2E3853F9" w14:textId="72E5022B" w:rsidR="00264904" w:rsidRPr="008C2F7B" w:rsidRDefault="00264904" w:rsidP="00264904">
      <w:pPr>
        <w:rPr>
          <w:rFonts w:ascii="Noto Sans" w:hAnsi="Noto Sans" w:cs="Noto Sans"/>
        </w:rPr>
      </w:pPr>
      <w:r w:rsidRPr="008C2F7B">
        <w:rPr>
          <w:rFonts w:ascii="Noto Sans" w:hAnsi="Noto Sans" w:cs="Noto Sans"/>
        </w:rPr>
        <w:t xml:space="preserve">The policy goals of Pfizer and the </w:t>
      </w:r>
      <w:r w:rsidR="00E51AFE" w:rsidRPr="008C2F7B">
        <w:rPr>
          <w:rFonts w:ascii="Noto Sans" w:hAnsi="Noto Sans" w:cs="Noto Sans"/>
        </w:rPr>
        <w:t>Biotechnology Innovation Organization</w:t>
      </w:r>
      <w:r w:rsidRPr="008C2F7B">
        <w:rPr>
          <w:rFonts w:ascii="Noto Sans" w:hAnsi="Noto Sans" w:cs="Noto Sans"/>
        </w:rPr>
        <w:t xml:space="preserve"> (B</w:t>
      </w:r>
      <w:r w:rsidR="00E51AFE" w:rsidRPr="008C2F7B">
        <w:rPr>
          <w:rFonts w:ascii="Noto Sans" w:hAnsi="Noto Sans" w:cs="Noto Sans"/>
        </w:rPr>
        <w:t>IO</w:t>
      </w:r>
      <w:r w:rsidRPr="008C2F7B">
        <w:rPr>
          <w:rFonts w:ascii="Noto Sans" w:hAnsi="Noto Sans" w:cs="Noto Sans"/>
        </w:rPr>
        <w:t>) are generally in alignment across the key areas reviewed.</w:t>
      </w:r>
      <w:r w:rsidR="0098137B" w:rsidRPr="008C2F7B">
        <w:rPr>
          <w:rFonts w:ascii="Noto Sans" w:hAnsi="Noto Sans" w:cs="Noto Sans"/>
        </w:rPr>
        <w:t xml:space="preserve">  </w:t>
      </w:r>
      <w:r w:rsidRPr="008C2F7B">
        <w:rPr>
          <w:rFonts w:ascii="Noto Sans" w:hAnsi="Noto Sans" w:cs="Noto Sans"/>
        </w:rPr>
        <w:t xml:space="preserve">To the extent differences </w:t>
      </w:r>
      <w:r w:rsidR="009C71EF" w:rsidRPr="008C2F7B">
        <w:rPr>
          <w:rFonts w:ascii="Noto Sans" w:hAnsi="Noto Sans" w:cs="Noto Sans"/>
        </w:rPr>
        <w:t xml:space="preserve">exist </w:t>
      </w:r>
      <w:r w:rsidRPr="008C2F7B">
        <w:rPr>
          <w:rFonts w:ascii="Noto Sans" w:hAnsi="Noto Sans" w:cs="Noto Sans"/>
        </w:rPr>
        <w:t>in the company and trade association</w:t>
      </w:r>
      <w:r w:rsidR="005B513B" w:rsidRPr="008C2F7B">
        <w:rPr>
          <w:rFonts w:ascii="Noto Sans" w:hAnsi="Noto Sans" w:cs="Noto Sans"/>
        </w:rPr>
        <w:t>’</w:t>
      </w:r>
      <w:r w:rsidRPr="008C2F7B">
        <w:rPr>
          <w:rFonts w:ascii="Noto Sans" w:hAnsi="Noto Sans" w:cs="Noto Sans"/>
        </w:rPr>
        <w:t xml:space="preserve">s respective positions, </w:t>
      </w:r>
      <w:r w:rsidR="00E51AFE" w:rsidRPr="008C2F7B">
        <w:rPr>
          <w:rFonts w:ascii="Noto Sans" w:hAnsi="Noto Sans" w:cs="Noto Sans"/>
        </w:rPr>
        <w:t xml:space="preserve">such as on tax, </w:t>
      </w:r>
      <w:r w:rsidRPr="008C2F7B">
        <w:rPr>
          <w:rFonts w:ascii="Noto Sans" w:hAnsi="Noto Sans" w:cs="Noto Sans"/>
        </w:rPr>
        <w:t xml:space="preserve">they are </w:t>
      </w:r>
      <w:r w:rsidR="009F1C13" w:rsidRPr="008C2F7B">
        <w:rPr>
          <w:rFonts w:ascii="Noto Sans" w:hAnsi="Noto Sans" w:cs="Noto Sans"/>
        </w:rPr>
        <w:t>largely</w:t>
      </w:r>
      <w:r w:rsidRPr="008C2F7B">
        <w:rPr>
          <w:rFonts w:ascii="Noto Sans" w:hAnsi="Noto Sans" w:cs="Noto Sans"/>
        </w:rPr>
        <w:t xml:space="preserve"> because either Pfizer or </w:t>
      </w:r>
      <w:r w:rsidR="00E51AFE" w:rsidRPr="008C2F7B">
        <w:rPr>
          <w:rFonts w:ascii="Noto Sans" w:hAnsi="Noto Sans" w:cs="Noto Sans"/>
        </w:rPr>
        <w:t>BIO</w:t>
      </w:r>
      <w:r w:rsidRPr="008C2F7B">
        <w:rPr>
          <w:rFonts w:ascii="Noto Sans" w:hAnsi="Noto Sans" w:cs="Noto Sans"/>
        </w:rPr>
        <w:t xml:space="preserve"> has taken a position </w:t>
      </w:r>
      <w:r w:rsidR="00E51AFE" w:rsidRPr="008C2F7B">
        <w:rPr>
          <w:rFonts w:ascii="Noto Sans" w:hAnsi="Noto Sans" w:cs="Noto Sans"/>
        </w:rPr>
        <w:t>on particular matters on which the other has not</w:t>
      </w:r>
      <w:r w:rsidRPr="008C2F7B">
        <w:rPr>
          <w:rFonts w:ascii="Noto Sans" w:hAnsi="Noto Sans" w:cs="Noto Sans"/>
        </w:rPr>
        <w:t>.</w:t>
      </w:r>
      <w:r w:rsidR="0098137B" w:rsidRPr="008C2F7B">
        <w:rPr>
          <w:rFonts w:ascii="Noto Sans" w:hAnsi="Noto Sans" w:cs="Noto Sans"/>
        </w:rPr>
        <w:t xml:space="preserve"> </w:t>
      </w:r>
      <w:r w:rsidR="00622824" w:rsidRPr="008C2F7B">
        <w:rPr>
          <w:rFonts w:ascii="Noto Sans" w:hAnsi="Noto Sans" w:cs="Noto Sans"/>
        </w:rPr>
        <w:t>Indeed,</w:t>
      </w:r>
      <w:r w:rsidR="0098137B" w:rsidRPr="008C2F7B">
        <w:rPr>
          <w:rFonts w:ascii="Noto Sans" w:hAnsi="Noto Sans" w:cs="Noto Sans"/>
        </w:rPr>
        <w:t xml:space="preserve"> </w:t>
      </w:r>
      <w:r w:rsidR="00D276C6" w:rsidRPr="008C2F7B">
        <w:rPr>
          <w:rFonts w:ascii="Noto Sans" w:hAnsi="Noto Sans" w:cs="Noto Sans"/>
        </w:rPr>
        <w:t>Pfizer has been more vocal than BIO on support of free trade, though both agree on the importance of intellectual property protections in trade agreements.</w:t>
      </w:r>
      <w:r w:rsidR="0098137B" w:rsidRPr="008C2F7B">
        <w:rPr>
          <w:rFonts w:ascii="Noto Sans" w:hAnsi="Noto Sans" w:cs="Noto Sans"/>
        </w:rPr>
        <w:t xml:space="preserve">  </w:t>
      </w:r>
      <w:r w:rsidR="00D276C6" w:rsidRPr="008C2F7B">
        <w:rPr>
          <w:rFonts w:ascii="Noto Sans" w:hAnsi="Noto Sans" w:cs="Noto Sans"/>
        </w:rPr>
        <w:t>O</w:t>
      </w:r>
      <w:r w:rsidRPr="008C2F7B">
        <w:rPr>
          <w:rFonts w:ascii="Noto Sans" w:hAnsi="Noto Sans" w:cs="Noto Sans"/>
        </w:rPr>
        <w:t xml:space="preserve">n </w:t>
      </w:r>
      <w:r w:rsidR="00622824" w:rsidRPr="008C2F7B">
        <w:rPr>
          <w:rFonts w:ascii="Noto Sans" w:hAnsi="Noto Sans" w:cs="Noto Sans"/>
        </w:rPr>
        <w:t>broad</w:t>
      </w:r>
      <w:r w:rsidRPr="008C2F7B">
        <w:rPr>
          <w:rFonts w:ascii="Noto Sans" w:hAnsi="Noto Sans" w:cs="Noto Sans"/>
        </w:rPr>
        <w:t xml:space="preserve"> policy goals, Pfizer and </w:t>
      </w:r>
      <w:r w:rsidR="00E51AFE" w:rsidRPr="008C2F7B">
        <w:rPr>
          <w:rFonts w:ascii="Noto Sans" w:hAnsi="Noto Sans" w:cs="Noto Sans"/>
        </w:rPr>
        <w:t>BIO</w:t>
      </w:r>
      <w:r w:rsidRPr="008C2F7B">
        <w:rPr>
          <w:rFonts w:ascii="Noto Sans" w:hAnsi="Noto Sans" w:cs="Noto Sans"/>
        </w:rPr>
        <w:t xml:space="preserve"> are well aligned.</w:t>
      </w:r>
      <w:r w:rsidR="009C71EF" w:rsidRPr="008C2F7B">
        <w:rPr>
          <w:rFonts w:ascii="Noto Sans" w:hAnsi="Noto Sans" w:cs="Noto Sans"/>
        </w:rPr>
        <w:t xml:space="preserve"> </w:t>
      </w:r>
      <w:r w:rsidR="00397FD9" w:rsidRPr="008C2F7B">
        <w:rPr>
          <w:rFonts w:ascii="Noto Sans" w:hAnsi="Noto Sans" w:cs="Noto Sans"/>
        </w:rPr>
        <w:t xml:space="preserve">Pfizer engages with BIO on the following issues: (a) intellectual property/innovation protection; (b) vaccine policy and advocacy; (c) patient affordability solutions; </w:t>
      </w:r>
      <w:r w:rsidR="0079462C" w:rsidRPr="008C2F7B">
        <w:rPr>
          <w:rFonts w:ascii="Noto Sans" w:hAnsi="Noto Sans" w:cs="Noto Sans"/>
        </w:rPr>
        <w:t xml:space="preserve">and </w:t>
      </w:r>
      <w:r w:rsidR="00397FD9" w:rsidRPr="008C2F7B">
        <w:rPr>
          <w:rFonts w:ascii="Noto Sans" w:hAnsi="Noto Sans" w:cs="Noto Sans"/>
        </w:rPr>
        <w:t>(d) FDA User Fee agreements (in partnership with PhRMA).</w:t>
      </w:r>
    </w:p>
    <w:p w14:paraId="41FA4289" w14:textId="2EF116AA" w:rsidR="00264904" w:rsidRPr="008C2F7B" w:rsidRDefault="00264904" w:rsidP="00264904">
      <w:pPr>
        <w:rPr>
          <w:rFonts w:ascii="Noto Sans" w:hAnsi="Noto Sans" w:cs="Noto Sans"/>
        </w:rPr>
      </w:pPr>
    </w:p>
    <w:tbl>
      <w:tblPr>
        <w:tblStyle w:val="TableGrid"/>
        <w:tblW w:w="0" w:type="auto"/>
        <w:tblLook w:val="04A0" w:firstRow="1" w:lastRow="0" w:firstColumn="1" w:lastColumn="0" w:noHBand="0" w:noVBand="1"/>
      </w:tblPr>
      <w:tblGrid>
        <w:gridCol w:w="1527"/>
        <w:gridCol w:w="2750"/>
        <w:gridCol w:w="2673"/>
        <w:gridCol w:w="2400"/>
      </w:tblGrid>
      <w:tr w:rsidR="00264904" w:rsidRPr="008C2F7B" w14:paraId="14D6DA3E" w14:textId="77777777" w:rsidTr="00154DA3">
        <w:tc>
          <w:tcPr>
            <w:tcW w:w="1527" w:type="dxa"/>
            <w:shd w:val="clear" w:color="auto" w:fill="8EAADB" w:themeFill="accent1" w:themeFillTint="99"/>
          </w:tcPr>
          <w:p w14:paraId="38D75BC2" w14:textId="77777777" w:rsidR="00264904" w:rsidRPr="008C2F7B" w:rsidRDefault="00264904" w:rsidP="00E51AFE">
            <w:pPr>
              <w:rPr>
                <w:rFonts w:ascii="Noto Sans" w:hAnsi="Noto Sans" w:cs="Noto Sans"/>
                <w:sz w:val="20"/>
                <w:szCs w:val="20"/>
              </w:rPr>
            </w:pPr>
          </w:p>
          <w:p w14:paraId="38E80116" w14:textId="77777777" w:rsidR="00264904" w:rsidRPr="008C2F7B" w:rsidRDefault="00264904" w:rsidP="00E51AFE">
            <w:pPr>
              <w:rPr>
                <w:rFonts w:ascii="Noto Sans" w:hAnsi="Noto Sans" w:cs="Noto Sans"/>
                <w:sz w:val="20"/>
                <w:szCs w:val="20"/>
              </w:rPr>
            </w:pPr>
          </w:p>
        </w:tc>
        <w:tc>
          <w:tcPr>
            <w:tcW w:w="2750" w:type="dxa"/>
            <w:shd w:val="clear" w:color="auto" w:fill="8EAADB" w:themeFill="accent1" w:themeFillTint="99"/>
            <w:vAlign w:val="center"/>
          </w:tcPr>
          <w:p w14:paraId="377E7A24" w14:textId="77777777" w:rsidR="00264904" w:rsidRPr="008C2F7B" w:rsidRDefault="00264904" w:rsidP="00E51AFE">
            <w:pPr>
              <w:jc w:val="center"/>
              <w:rPr>
                <w:rFonts w:ascii="Noto Sans" w:hAnsi="Noto Sans" w:cs="Noto Sans"/>
                <w:b/>
                <w:sz w:val="20"/>
                <w:szCs w:val="20"/>
              </w:rPr>
            </w:pPr>
            <w:r w:rsidRPr="008C2F7B">
              <w:rPr>
                <w:rFonts w:ascii="Noto Sans" w:hAnsi="Noto Sans" w:cs="Noto Sans"/>
                <w:b/>
                <w:sz w:val="20"/>
                <w:szCs w:val="20"/>
              </w:rPr>
              <w:t>Pfizer</w:t>
            </w:r>
          </w:p>
        </w:tc>
        <w:tc>
          <w:tcPr>
            <w:tcW w:w="2673" w:type="dxa"/>
            <w:shd w:val="clear" w:color="auto" w:fill="8EAADB" w:themeFill="accent1" w:themeFillTint="99"/>
            <w:vAlign w:val="center"/>
          </w:tcPr>
          <w:p w14:paraId="0A20860E" w14:textId="77777777" w:rsidR="00264904" w:rsidRPr="008C2F7B" w:rsidRDefault="00E51AFE" w:rsidP="00E51AFE">
            <w:pPr>
              <w:jc w:val="center"/>
              <w:rPr>
                <w:rFonts w:ascii="Noto Sans" w:hAnsi="Noto Sans" w:cs="Noto Sans"/>
                <w:b/>
                <w:sz w:val="20"/>
                <w:szCs w:val="20"/>
              </w:rPr>
            </w:pPr>
            <w:r w:rsidRPr="008C2F7B">
              <w:rPr>
                <w:rFonts w:ascii="Noto Sans" w:hAnsi="Noto Sans" w:cs="Noto Sans"/>
                <w:b/>
                <w:sz w:val="20"/>
                <w:szCs w:val="20"/>
              </w:rPr>
              <w:t>BIO</w:t>
            </w:r>
          </w:p>
        </w:tc>
        <w:tc>
          <w:tcPr>
            <w:tcW w:w="2400" w:type="dxa"/>
            <w:shd w:val="clear" w:color="auto" w:fill="8EAADB" w:themeFill="accent1" w:themeFillTint="99"/>
            <w:vAlign w:val="center"/>
          </w:tcPr>
          <w:p w14:paraId="1CC38BCC" w14:textId="77777777" w:rsidR="00264904" w:rsidRPr="008C2F7B" w:rsidRDefault="00264904" w:rsidP="00E51AFE">
            <w:pPr>
              <w:jc w:val="center"/>
              <w:rPr>
                <w:rFonts w:ascii="Noto Sans" w:hAnsi="Noto Sans" w:cs="Noto Sans"/>
                <w:b/>
                <w:sz w:val="20"/>
                <w:szCs w:val="20"/>
              </w:rPr>
            </w:pPr>
            <w:r w:rsidRPr="008C2F7B">
              <w:rPr>
                <w:rFonts w:ascii="Noto Sans" w:hAnsi="Noto Sans" w:cs="Noto Sans"/>
                <w:b/>
                <w:sz w:val="20"/>
                <w:szCs w:val="20"/>
              </w:rPr>
              <w:t>Gap Analysis</w:t>
            </w:r>
          </w:p>
        </w:tc>
      </w:tr>
      <w:tr w:rsidR="00264904" w:rsidRPr="008C2F7B" w14:paraId="50E1079B" w14:textId="77777777" w:rsidTr="00E51AFE">
        <w:tc>
          <w:tcPr>
            <w:tcW w:w="1527" w:type="dxa"/>
          </w:tcPr>
          <w:p w14:paraId="117F3ACB"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Climate Change</w:t>
            </w:r>
          </w:p>
        </w:tc>
        <w:tc>
          <w:tcPr>
            <w:tcW w:w="2750" w:type="dxa"/>
          </w:tcPr>
          <w:p w14:paraId="58FF2F0C"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Pfizer understands and takes action to reduce the risks of adverse impacts from climate threats by recognizing that climate change is a defining issue of the times caused primarily by human activities.</w:t>
            </w:r>
            <w:r w:rsidR="0098137B" w:rsidRPr="008C2F7B">
              <w:rPr>
                <w:rFonts w:ascii="Noto Sans" w:hAnsi="Noto Sans" w:cs="Noto Sans"/>
                <w:sz w:val="20"/>
                <w:szCs w:val="20"/>
              </w:rPr>
              <w:t xml:space="preserve">  </w:t>
            </w:r>
            <w:r w:rsidRPr="008C2F7B">
              <w:rPr>
                <w:rFonts w:ascii="Noto Sans" w:hAnsi="Noto Sans" w:cs="Noto Sans"/>
                <w:sz w:val="20"/>
                <w:szCs w:val="20"/>
              </w:rPr>
              <w:t>These values are illustrated through demonstrable policies and goals, supporting government efforts for market-based solutions aimed at achieving science-based emission reduction targets, while also taking steps at the company level, including becoming carbon neutral by 2030.</w:t>
            </w:r>
            <w:r w:rsidR="0098137B" w:rsidRPr="008C2F7B">
              <w:rPr>
                <w:rFonts w:ascii="Noto Sans" w:hAnsi="Noto Sans" w:cs="Noto Sans"/>
                <w:sz w:val="20"/>
                <w:szCs w:val="20"/>
              </w:rPr>
              <w:t xml:space="preserve">  </w:t>
            </w:r>
            <w:r w:rsidRPr="008C2F7B">
              <w:rPr>
                <w:rFonts w:ascii="Noto Sans" w:hAnsi="Noto Sans" w:cs="Noto Sans"/>
                <w:sz w:val="20"/>
                <w:szCs w:val="20"/>
              </w:rPr>
              <w:t>The company also seeks to engage value chain partners to help them achieve target reductions in emissions.</w:t>
            </w:r>
          </w:p>
          <w:p w14:paraId="50BCCD21" w14:textId="77777777" w:rsidR="00264904" w:rsidRPr="008C2F7B" w:rsidRDefault="00264904" w:rsidP="00E51AFE">
            <w:pPr>
              <w:rPr>
                <w:rFonts w:ascii="Noto Sans" w:hAnsi="Noto Sans" w:cs="Noto Sans"/>
                <w:sz w:val="20"/>
                <w:szCs w:val="20"/>
              </w:rPr>
            </w:pPr>
          </w:p>
        </w:tc>
        <w:tc>
          <w:tcPr>
            <w:tcW w:w="2673" w:type="dxa"/>
          </w:tcPr>
          <w:p w14:paraId="761648CC"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BIO believes that climate change is one of the greatest public policy challenges facing this generation and that biotechnology has the potential to be a transformative asset in this struggle.</w:t>
            </w:r>
            <w:r w:rsidR="0098137B" w:rsidRPr="008C2F7B">
              <w:rPr>
                <w:rFonts w:ascii="Noto Sans" w:hAnsi="Noto Sans" w:cs="Noto Sans"/>
                <w:sz w:val="20"/>
                <w:szCs w:val="20"/>
              </w:rPr>
              <w:t xml:space="preserve">  </w:t>
            </w:r>
            <w:r w:rsidRPr="008C2F7B">
              <w:rPr>
                <w:rFonts w:ascii="Noto Sans" w:hAnsi="Noto Sans" w:cs="Noto Sans"/>
                <w:sz w:val="20"/>
                <w:szCs w:val="20"/>
              </w:rPr>
              <w:t>It supports efforts to reduce greenhouse gas</w:t>
            </w:r>
            <w:r w:rsidR="00E9737C" w:rsidRPr="008C2F7B">
              <w:rPr>
                <w:rFonts w:ascii="Noto Sans" w:hAnsi="Noto Sans" w:cs="Noto Sans"/>
                <w:sz w:val="20"/>
                <w:szCs w:val="20"/>
              </w:rPr>
              <w:t xml:space="preserve"> </w:t>
            </w:r>
            <w:r w:rsidRPr="008C2F7B">
              <w:rPr>
                <w:rFonts w:ascii="Noto Sans" w:hAnsi="Noto Sans" w:cs="Noto Sans"/>
                <w:sz w:val="20"/>
                <w:szCs w:val="20"/>
              </w:rPr>
              <w:t>emissions as well as establishing a national low carbon fuels standard.</w:t>
            </w:r>
            <w:r w:rsidR="0098137B" w:rsidRPr="008C2F7B">
              <w:rPr>
                <w:rFonts w:ascii="Noto Sans" w:hAnsi="Noto Sans" w:cs="Noto Sans"/>
                <w:sz w:val="20"/>
                <w:szCs w:val="20"/>
              </w:rPr>
              <w:t xml:space="preserve">  </w:t>
            </w:r>
            <w:r w:rsidRPr="008C2F7B">
              <w:rPr>
                <w:rFonts w:ascii="Noto Sans" w:hAnsi="Noto Sans" w:cs="Noto Sans"/>
                <w:sz w:val="20"/>
                <w:szCs w:val="20"/>
              </w:rPr>
              <w:t>BIO strongly supports the Growing Climate Solutions Act, including the establishment of a national carbon market, the U.S. rejoining the Paris Climate Accords, and the development of Sustainable Aviation Fuels.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Lastly, BIO opposes the practice of granting small refinery hardship waivers under the Renewable Fuel Standard. </w:t>
            </w:r>
          </w:p>
        </w:tc>
        <w:tc>
          <w:tcPr>
            <w:tcW w:w="2400" w:type="dxa"/>
          </w:tcPr>
          <w:p w14:paraId="4FF3A3D5"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Pfizer and BIO are in close alignment on climate change, with both favoring market-based and scientific-evidence based solutions to climate change.</w:t>
            </w:r>
            <w:r w:rsidR="00E9737C" w:rsidRPr="008C2F7B">
              <w:rPr>
                <w:rFonts w:ascii="Noto Sans" w:hAnsi="Noto Sans" w:cs="Noto Sans"/>
                <w:sz w:val="20"/>
                <w:szCs w:val="20"/>
              </w:rPr>
              <w:t xml:space="preserve"> </w:t>
            </w:r>
          </w:p>
        </w:tc>
      </w:tr>
      <w:tr w:rsidR="00264904" w:rsidRPr="008C2F7B" w14:paraId="0F8E920E" w14:textId="77777777" w:rsidTr="00E51AFE">
        <w:tc>
          <w:tcPr>
            <w:tcW w:w="1527" w:type="dxa"/>
          </w:tcPr>
          <w:p w14:paraId="63EDAE5B"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Access to Healthcare</w:t>
            </w:r>
          </w:p>
        </w:tc>
        <w:tc>
          <w:tcPr>
            <w:tcW w:w="2750" w:type="dxa"/>
          </w:tcPr>
          <w:p w14:paraId="3046CC3A"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Pfizer seeks to maximize the use of its medicines and vaccines for supporting global public health efforts.</w:t>
            </w:r>
            <w:r w:rsidR="0098137B" w:rsidRPr="008C2F7B">
              <w:rPr>
                <w:rFonts w:ascii="Noto Sans" w:hAnsi="Noto Sans" w:cs="Noto Sans"/>
                <w:sz w:val="20"/>
                <w:szCs w:val="20"/>
              </w:rPr>
              <w:t xml:space="preserve">  </w:t>
            </w:r>
            <w:r w:rsidRPr="008C2F7B">
              <w:rPr>
                <w:rFonts w:ascii="Noto Sans" w:hAnsi="Noto Sans" w:cs="Noto Sans"/>
                <w:sz w:val="20"/>
                <w:szCs w:val="20"/>
              </w:rPr>
              <w:t>This includes permitting, as safely as possible, access to investigational drugs still in development in limited circumstances.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As a global company, Pfizer attempts to </w:t>
            </w:r>
            <w:r w:rsidRPr="008C2F7B">
              <w:rPr>
                <w:rFonts w:ascii="Noto Sans" w:hAnsi="Noto Sans" w:cs="Noto Sans"/>
                <w:sz w:val="20"/>
                <w:szCs w:val="20"/>
              </w:rPr>
              <w:lastRenderedPageBreak/>
              <w:t>ensure that underserved patients around the world have access to essential medicines and vaccines.</w:t>
            </w:r>
            <w:r w:rsidR="0098137B" w:rsidRPr="008C2F7B">
              <w:rPr>
                <w:rFonts w:ascii="Noto Sans" w:hAnsi="Noto Sans" w:cs="Noto Sans"/>
                <w:sz w:val="20"/>
                <w:szCs w:val="20"/>
              </w:rPr>
              <w:t xml:space="preserve">  </w:t>
            </w:r>
            <w:r w:rsidRPr="008C2F7B">
              <w:rPr>
                <w:rFonts w:ascii="Noto Sans" w:hAnsi="Noto Sans" w:cs="Noto Sans"/>
                <w:sz w:val="20"/>
                <w:szCs w:val="20"/>
              </w:rPr>
              <w:t>In addition, Pfizer seeks to educate underserved patients on health literacy to further health equity.</w:t>
            </w:r>
          </w:p>
          <w:p w14:paraId="27158784" w14:textId="77777777" w:rsidR="00264904" w:rsidRPr="008C2F7B" w:rsidRDefault="00264904" w:rsidP="00E51AFE">
            <w:pPr>
              <w:rPr>
                <w:rFonts w:ascii="Noto Sans" w:hAnsi="Noto Sans" w:cs="Noto Sans"/>
                <w:sz w:val="20"/>
                <w:szCs w:val="20"/>
              </w:rPr>
            </w:pPr>
          </w:p>
        </w:tc>
        <w:tc>
          <w:tcPr>
            <w:tcW w:w="2673" w:type="dxa"/>
          </w:tcPr>
          <w:p w14:paraId="7FFCA080" w14:textId="77777777" w:rsidR="00264904" w:rsidRPr="008C2F7B" w:rsidRDefault="00EC19A9" w:rsidP="00E51AFE">
            <w:pPr>
              <w:rPr>
                <w:rFonts w:ascii="Noto Sans" w:hAnsi="Noto Sans" w:cs="Noto Sans"/>
                <w:sz w:val="20"/>
                <w:szCs w:val="20"/>
              </w:rPr>
            </w:pPr>
            <w:r w:rsidRPr="008C2F7B">
              <w:rPr>
                <w:rFonts w:ascii="Noto Sans" w:hAnsi="Noto Sans" w:cs="Noto Sans"/>
                <w:sz w:val="20"/>
                <w:szCs w:val="20"/>
              </w:rPr>
              <w:lastRenderedPageBreak/>
              <w:t>BIO believes that biotechnology can help provide healthcare solutions for a variety of problems, such as opioid addiction, vaccine access, and disease prevention.</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BIO member companies are committed to making innovative biotechnology </w:t>
            </w:r>
            <w:r w:rsidRPr="008C2F7B">
              <w:rPr>
                <w:rFonts w:ascii="Noto Sans" w:hAnsi="Noto Sans" w:cs="Noto Sans"/>
                <w:sz w:val="20"/>
                <w:szCs w:val="20"/>
              </w:rPr>
              <w:lastRenderedPageBreak/>
              <w:t>medicines available to patients who need them through the efficient development of approved, safe and effective products.</w:t>
            </w:r>
            <w:r w:rsidR="0098137B" w:rsidRPr="008C2F7B">
              <w:rPr>
                <w:rFonts w:ascii="Noto Sans" w:hAnsi="Noto Sans" w:cs="Noto Sans"/>
                <w:sz w:val="20"/>
                <w:szCs w:val="20"/>
              </w:rPr>
              <w:t xml:space="preserve">  </w:t>
            </w:r>
            <w:r w:rsidRPr="008C2F7B">
              <w:rPr>
                <w:rFonts w:ascii="Noto Sans" w:hAnsi="Noto Sans" w:cs="Noto Sans"/>
                <w:sz w:val="20"/>
                <w:szCs w:val="20"/>
              </w:rPr>
              <w:t>However, BIO opposes global drug price control schemes such as those found in H.R. 3. BIO favors expanding access to investigational drugs as long as proper safeguards remain in place.</w:t>
            </w:r>
            <w:r w:rsidR="0098137B" w:rsidRPr="008C2F7B">
              <w:rPr>
                <w:rFonts w:ascii="Noto Sans" w:hAnsi="Noto Sans" w:cs="Noto Sans"/>
                <w:sz w:val="20"/>
                <w:szCs w:val="20"/>
              </w:rPr>
              <w:t xml:space="preserve">  </w:t>
            </w:r>
            <w:r w:rsidRPr="008C2F7B">
              <w:rPr>
                <w:rFonts w:ascii="Noto Sans" w:hAnsi="Noto Sans" w:cs="Noto Sans"/>
                <w:sz w:val="20"/>
                <w:szCs w:val="20"/>
              </w:rPr>
              <w:t>Lastly, BIO and its members often work together with patient advocacy organizations to better understand the patients it serves in order to help raise awareness and understanding of disease and to advance patient-focused public policies.</w:t>
            </w:r>
          </w:p>
          <w:p w14:paraId="19A64EA1" w14:textId="77777777" w:rsidR="00EC19A9" w:rsidRPr="008C2F7B" w:rsidRDefault="00EC19A9" w:rsidP="00E51AFE">
            <w:pPr>
              <w:rPr>
                <w:rFonts w:ascii="Noto Sans" w:hAnsi="Noto Sans" w:cs="Noto Sans"/>
                <w:sz w:val="20"/>
                <w:szCs w:val="20"/>
              </w:rPr>
            </w:pPr>
          </w:p>
        </w:tc>
        <w:tc>
          <w:tcPr>
            <w:tcW w:w="2400" w:type="dxa"/>
          </w:tcPr>
          <w:p w14:paraId="1C234158"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lastRenderedPageBreak/>
              <w:t xml:space="preserve">Pfizer and </w:t>
            </w:r>
            <w:r w:rsidR="00EC19A9" w:rsidRPr="008C2F7B">
              <w:rPr>
                <w:rFonts w:ascii="Noto Sans" w:hAnsi="Noto Sans" w:cs="Noto Sans"/>
                <w:sz w:val="20"/>
                <w:szCs w:val="20"/>
              </w:rPr>
              <w:t xml:space="preserve">BIO are in close alignment in </w:t>
            </w:r>
            <w:r w:rsidRPr="008C2F7B">
              <w:rPr>
                <w:rFonts w:ascii="Noto Sans" w:hAnsi="Noto Sans" w:cs="Noto Sans"/>
                <w:sz w:val="20"/>
                <w:szCs w:val="20"/>
              </w:rPr>
              <w:t>expanding access to healthcare</w:t>
            </w:r>
            <w:r w:rsidR="00EC19A9" w:rsidRPr="008C2F7B">
              <w:rPr>
                <w:rFonts w:ascii="Noto Sans" w:hAnsi="Noto Sans" w:cs="Noto Sans"/>
                <w:sz w:val="20"/>
                <w:szCs w:val="20"/>
              </w:rPr>
              <w:t>, including expanded access to investigational drugs</w:t>
            </w:r>
            <w:r w:rsidR="00A150E9" w:rsidRPr="008C2F7B">
              <w:rPr>
                <w:rFonts w:ascii="Noto Sans" w:hAnsi="Noto Sans" w:cs="Noto Sans"/>
                <w:sz w:val="20"/>
                <w:szCs w:val="20"/>
              </w:rPr>
              <w:t xml:space="preserve"> and COVID </w:t>
            </w:r>
            <w:r w:rsidR="00D13D27" w:rsidRPr="008C2F7B">
              <w:rPr>
                <w:rFonts w:ascii="Noto Sans" w:hAnsi="Noto Sans" w:cs="Noto Sans"/>
                <w:sz w:val="20"/>
                <w:szCs w:val="20"/>
              </w:rPr>
              <w:t>vaccines</w:t>
            </w:r>
            <w:r w:rsidRPr="008C2F7B">
              <w:rPr>
                <w:rFonts w:ascii="Noto Sans" w:hAnsi="Noto Sans" w:cs="Noto Sans"/>
                <w:sz w:val="20"/>
                <w:szCs w:val="20"/>
              </w:rPr>
              <w:t>.</w:t>
            </w:r>
            <w:r w:rsidR="00E9737C" w:rsidRPr="008C2F7B">
              <w:rPr>
                <w:rFonts w:ascii="Noto Sans" w:hAnsi="Noto Sans" w:cs="Noto Sans"/>
                <w:sz w:val="20"/>
                <w:szCs w:val="20"/>
              </w:rPr>
              <w:t xml:space="preserve"> </w:t>
            </w:r>
          </w:p>
        </w:tc>
      </w:tr>
      <w:tr w:rsidR="00264904" w:rsidRPr="008C2F7B" w14:paraId="7CA7A1AF" w14:textId="77777777" w:rsidTr="00E51AFE">
        <w:tc>
          <w:tcPr>
            <w:tcW w:w="1527" w:type="dxa"/>
          </w:tcPr>
          <w:p w14:paraId="6B85E8B1"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Trade</w:t>
            </w:r>
          </w:p>
        </w:tc>
        <w:tc>
          <w:tcPr>
            <w:tcW w:w="2750" w:type="dxa"/>
          </w:tcPr>
          <w:p w14:paraId="0B3CC4B1" w14:textId="603BBC9B" w:rsidR="00264904" w:rsidRPr="008C2F7B" w:rsidRDefault="00264904" w:rsidP="00E51AFE">
            <w:pPr>
              <w:rPr>
                <w:rFonts w:ascii="Noto Sans" w:hAnsi="Noto Sans" w:cs="Noto Sans"/>
                <w:sz w:val="20"/>
                <w:szCs w:val="20"/>
              </w:rPr>
            </w:pPr>
            <w:r w:rsidRPr="008C2F7B">
              <w:rPr>
                <w:rFonts w:ascii="Noto Sans" w:hAnsi="Noto Sans" w:cs="Noto Sans"/>
                <w:sz w:val="20"/>
                <w:szCs w:val="20"/>
              </w:rPr>
              <w:t>Pfizer balances the realities of encouraging trade, commerce, and patient access while protecting  IP that is at the heart of the company</w:t>
            </w:r>
            <w:r w:rsidR="005B513B" w:rsidRPr="008C2F7B">
              <w:rPr>
                <w:rFonts w:ascii="Noto Sans" w:hAnsi="Noto Sans" w:cs="Noto Sans"/>
                <w:sz w:val="20"/>
                <w:szCs w:val="20"/>
              </w:rPr>
              <w:t>’</w:t>
            </w:r>
            <w:r w:rsidRPr="008C2F7B">
              <w:rPr>
                <w:rFonts w:ascii="Noto Sans" w:hAnsi="Noto Sans" w:cs="Noto Sans"/>
                <w:sz w:val="20"/>
                <w:szCs w:val="20"/>
              </w:rPr>
              <w:t xml:space="preserve">s </w:t>
            </w:r>
            <w:r w:rsidR="004C0524" w:rsidRPr="008C2F7B">
              <w:rPr>
                <w:rFonts w:ascii="Noto Sans" w:hAnsi="Noto Sans" w:cs="Noto Sans"/>
                <w:sz w:val="20"/>
                <w:szCs w:val="20"/>
              </w:rPr>
              <w:t>innovation engine.</w:t>
            </w:r>
            <w:r w:rsidR="0098137B" w:rsidRPr="008C2F7B">
              <w:rPr>
                <w:rFonts w:ascii="Noto Sans" w:hAnsi="Noto Sans" w:cs="Noto Sans"/>
                <w:sz w:val="20"/>
                <w:szCs w:val="20"/>
              </w:rPr>
              <w:t xml:space="preserve">  </w:t>
            </w:r>
            <w:r w:rsidRPr="008C2F7B">
              <w:rPr>
                <w:rFonts w:ascii="Noto Sans" w:hAnsi="Noto Sans" w:cs="Noto Sans"/>
                <w:sz w:val="20"/>
                <w:szCs w:val="20"/>
              </w:rPr>
              <w:t>As a company that engages heavily in R&amp;D, it is imperative to the success of the company that products that are the result of costly research be given the appropriate market protections.</w:t>
            </w:r>
            <w:r w:rsidR="0098137B" w:rsidRPr="008C2F7B">
              <w:rPr>
                <w:rFonts w:ascii="Noto Sans" w:hAnsi="Noto Sans" w:cs="Noto Sans"/>
                <w:sz w:val="20"/>
                <w:szCs w:val="20"/>
              </w:rPr>
              <w:t xml:space="preserve">  </w:t>
            </w:r>
            <w:r w:rsidRPr="008C2F7B">
              <w:rPr>
                <w:rFonts w:ascii="Noto Sans" w:hAnsi="Noto Sans" w:cs="Noto Sans"/>
                <w:sz w:val="20"/>
                <w:szCs w:val="20"/>
              </w:rPr>
              <w:t>This includes advocating for free trade agreements that provide legal certainty.</w:t>
            </w:r>
            <w:r w:rsidR="0098137B" w:rsidRPr="008C2F7B">
              <w:rPr>
                <w:rFonts w:ascii="Noto Sans" w:hAnsi="Noto Sans" w:cs="Noto Sans"/>
                <w:sz w:val="20"/>
                <w:szCs w:val="20"/>
              </w:rPr>
              <w:t xml:space="preserve">  </w:t>
            </w:r>
            <w:r w:rsidRPr="008C2F7B">
              <w:rPr>
                <w:rFonts w:ascii="Noto Sans" w:hAnsi="Noto Sans" w:cs="Noto Sans"/>
                <w:sz w:val="20"/>
                <w:szCs w:val="20"/>
              </w:rPr>
              <w:t>Pfizer also emphasizes an ethical supply chain and following applicable antitrust laws, both in the U.S. and abroad.</w:t>
            </w:r>
          </w:p>
          <w:p w14:paraId="35526D7A" w14:textId="77777777" w:rsidR="00264904" w:rsidRPr="008C2F7B" w:rsidRDefault="00264904" w:rsidP="00E51AFE">
            <w:pPr>
              <w:rPr>
                <w:rFonts w:ascii="Noto Sans" w:hAnsi="Noto Sans" w:cs="Noto Sans"/>
                <w:sz w:val="20"/>
                <w:szCs w:val="20"/>
              </w:rPr>
            </w:pPr>
          </w:p>
        </w:tc>
        <w:tc>
          <w:tcPr>
            <w:tcW w:w="2673" w:type="dxa"/>
          </w:tcPr>
          <w:p w14:paraId="363EBD7C" w14:textId="77777777" w:rsidR="00264904" w:rsidRPr="008C2F7B" w:rsidRDefault="00A150E9" w:rsidP="00E51AFE">
            <w:pPr>
              <w:rPr>
                <w:rFonts w:ascii="Noto Sans" w:hAnsi="Noto Sans" w:cs="Noto Sans"/>
                <w:sz w:val="20"/>
                <w:szCs w:val="20"/>
              </w:rPr>
            </w:pPr>
            <w:r w:rsidRPr="008C2F7B">
              <w:rPr>
                <w:rFonts w:ascii="Noto Sans" w:hAnsi="Noto Sans" w:cs="Noto Sans"/>
                <w:sz w:val="20"/>
                <w:szCs w:val="20"/>
              </w:rPr>
              <w:t>BIO supports eliminating acute and systemic trade barriers to innovative biotechnology tools, particularly in important export markets, such as China, the European Union, and Mexico.</w:t>
            </w:r>
            <w:r w:rsidR="0098137B" w:rsidRPr="008C2F7B">
              <w:rPr>
                <w:rFonts w:ascii="Noto Sans" w:hAnsi="Noto Sans" w:cs="Noto Sans"/>
                <w:sz w:val="20"/>
                <w:szCs w:val="20"/>
              </w:rPr>
              <w:t xml:space="preserve">  </w:t>
            </w:r>
            <w:r w:rsidRPr="008C2F7B">
              <w:rPr>
                <w:rFonts w:ascii="Noto Sans" w:hAnsi="Noto Sans" w:cs="Noto Sans"/>
                <w:sz w:val="20"/>
                <w:szCs w:val="20"/>
              </w:rPr>
              <w:t>It believes that to fully leverage the potential of biotechnology, a level-playing field at the global level is essential.</w:t>
            </w:r>
            <w:r w:rsidR="0098137B" w:rsidRPr="008C2F7B">
              <w:rPr>
                <w:rFonts w:ascii="Noto Sans" w:hAnsi="Noto Sans" w:cs="Noto Sans"/>
                <w:sz w:val="20"/>
                <w:szCs w:val="20"/>
              </w:rPr>
              <w:t xml:space="preserve">  </w:t>
            </w:r>
            <w:r w:rsidRPr="008C2F7B">
              <w:rPr>
                <w:rFonts w:ascii="Noto Sans" w:hAnsi="Noto Sans" w:cs="Noto Sans"/>
                <w:sz w:val="20"/>
                <w:szCs w:val="20"/>
              </w:rPr>
              <w:t>BIO also favors robust intellectual property protections for biotechnology companies.</w:t>
            </w:r>
            <w:r w:rsidR="0098137B" w:rsidRPr="008C2F7B">
              <w:rPr>
                <w:rFonts w:ascii="Noto Sans" w:hAnsi="Noto Sans" w:cs="Noto Sans"/>
                <w:sz w:val="20"/>
                <w:szCs w:val="20"/>
              </w:rPr>
              <w:t xml:space="preserve">  </w:t>
            </w:r>
            <w:r w:rsidRPr="008C2F7B">
              <w:rPr>
                <w:rFonts w:ascii="Noto Sans" w:hAnsi="Noto Sans" w:cs="Noto Sans"/>
                <w:sz w:val="20"/>
                <w:szCs w:val="20"/>
              </w:rPr>
              <w:t>It has criticized the World Trade Organization</w:t>
            </w:r>
            <w:r w:rsidR="005B513B" w:rsidRPr="008C2F7B">
              <w:rPr>
                <w:rFonts w:ascii="Noto Sans" w:hAnsi="Noto Sans" w:cs="Noto Sans"/>
                <w:sz w:val="20"/>
                <w:szCs w:val="20"/>
              </w:rPr>
              <w:t>’</w:t>
            </w:r>
            <w:r w:rsidRPr="008C2F7B">
              <w:rPr>
                <w:rFonts w:ascii="Noto Sans" w:hAnsi="Noto Sans" w:cs="Noto Sans"/>
                <w:sz w:val="20"/>
                <w:szCs w:val="20"/>
              </w:rPr>
              <w:t xml:space="preserve">s (WTO) proposed </w:t>
            </w:r>
            <w:r w:rsidR="0098137B" w:rsidRPr="008C2F7B">
              <w:rPr>
                <w:rFonts w:ascii="Noto Sans" w:hAnsi="Noto Sans" w:cs="Noto Sans"/>
                <w:sz w:val="20"/>
                <w:szCs w:val="20"/>
              </w:rPr>
              <w:t>“</w:t>
            </w:r>
            <w:r w:rsidRPr="008C2F7B">
              <w:rPr>
                <w:rFonts w:ascii="Noto Sans" w:hAnsi="Noto Sans" w:cs="Noto Sans"/>
                <w:sz w:val="20"/>
                <w:szCs w:val="20"/>
              </w:rPr>
              <w:t>TRIPS</w:t>
            </w:r>
            <w:r w:rsidR="0098137B" w:rsidRPr="008C2F7B">
              <w:rPr>
                <w:rFonts w:ascii="Noto Sans" w:hAnsi="Noto Sans" w:cs="Noto Sans"/>
                <w:sz w:val="20"/>
                <w:szCs w:val="20"/>
              </w:rPr>
              <w:t>”</w:t>
            </w:r>
            <w:r w:rsidRPr="008C2F7B">
              <w:rPr>
                <w:rFonts w:ascii="Noto Sans" w:hAnsi="Noto Sans" w:cs="Noto Sans"/>
                <w:sz w:val="20"/>
                <w:szCs w:val="20"/>
              </w:rPr>
              <w:t xml:space="preserve"> waiver of intellectual property rights for technologies used to prevent, contain, or treat COVID-19.</w:t>
            </w:r>
            <w:r w:rsidR="0098137B" w:rsidRPr="008C2F7B">
              <w:rPr>
                <w:rFonts w:ascii="Noto Sans" w:hAnsi="Noto Sans" w:cs="Noto Sans"/>
                <w:sz w:val="20"/>
                <w:szCs w:val="20"/>
              </w:rPr>
              <w:t xml:space="preserve">  </w:t>
            </w:r>
            <w:r w:rsidRPr="008C2F7B">
              <w:rPr>
                <w:rFonts w:ascii="Noto Sans" w:hAnsi="Noto Sans" w:cs="Noto Sans"/>
                <w:sz w:val="20"/>
                <w:szCs w:val="20"/>
              </w:rPr>
              <w:t>In addition, BIO supports pursuing biotechnology-specific outcomes in new trade agreements and modernizing older trade agreements to address biotechnology.</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It criticized the United States-Mexico-Canada Agreement </w:t>
            </w:r>
            <w:r w:rsidRPr="008C2F7B">
              <w:rPr>
                <w:rFonts w:ascii="Noto Sans" w:hAnsi="Noto Sans" w:cs="Noto Sans"/>
                <w:sz w:val="20"/>
                <w:szCs w:val="20"/>
              </w:rPr>
              <w:lastRenderedPageBreak/>
              <w:t>(USMCA) for failing to include enhanced intellectual property standards for American biopharmaceutical products.</w:t>
            </w:r>
          </w:p>
          <w:p w14:paraId="1FF8018F" w14:textId="77777777" w:rsidR="00264904" w:rsidRPr="008C2F7B" w:rsidRDefault="00264904" w:rsidP="00E51AFE">
            <w:pPr>
              <w:rPr>
                <w:rFonts w:ascii="Noto Sans" w:hAnsi="Noto Sans" w:cs="Noto Sans"/>
                <w:sz w:val="20"/>
                <w:szCs w:val="20"/>
              </w:rPr>
            </w:pPr>
          </w:p>
        </w:tc>
        <w:tc>
          <w:tcPr>
            <w:tcW w:w="2400" w:type="dxa"/>
          </w:tcPr>
          <w:p w14:paraId="086097AE"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lastRenderedPageBreak/>
              <w:t>Pfizer and B</w:t>
            </w:r>
            <w:r w:rsidR="00DF4D89" w:rsidRPr="008C2F7B">
              <w:rPr>
                <w:rFonts w:ascii="Noto Sans" w:hAnsi="Noto Sans" w:cs="Noto Sans"/>
                <w:sz w:val="20"/>
                <w:szCs w:val="20"/>
              </w:rPr>
              <w:t>IO</w:t>
            </w:r>
            <w:r w:rsidRPr="008C2F7B">
              <w:rPr>
                <w:rFonts w:ascii="Noto Sans" w:hAnsi="Noto Sans" w:cs="Noto Sans"/>
                <w:sz w:val="20"/>
                <w:szCs w:val="20"/>
              </w:rPr>
              <w:t xml:space="preserve"> are in close alignment on </w:t>
            </w:r>
            <w:r w:rsidR="00DF4D89" w:rsidRPr="008C2F7B">
              <w:rPr>
                <w:rFonts w:ascii="Noto Sans" w:hAnsi="Noto Sans" w:cs="Noto Sans"/>
                <w:sz w:val="20"/>
                <w:szCs w:val="20"/>
              </w:rPr>
              <w:t xml:space="preserve">the importance of intellectual property protections in trade agreements, but Pfizer has spoken more favorably of free </w:t>
            </w:r>
            <w:r w:rsidRPr="008C2F7B">
              <w:rPr>
                <w:rFonts w:ascii="Noto Sans" w:hAnsi="Noto Sans" w:cs="Noto Sans"/>
                <w:sz w:val="20"/>
                <w:szCs w:val="20"/>
              </w:rPr>
              <w:t>trade agreements</w:t>
            </w:r>
            <w:r w:rsidR="00DF4D89" w:rsidRPr="008C2F7B">
              <w:rPr>
                <w:rFonts w:ascii="Noto Sans" w:hAnsi="Noto Sans" w:cs="Noto Sans"/>
                <w:sz w:val="20"/>
                <w:szCs w:val="20"/>
              </w:rPr>
              <w:t xml:space="preserve"> generally</w:t>
            </w:r>
            <w:r w:rsidR="00B73649" w:rsidRPr="008C2F7B">
              <w:rPr>
                <w:rFonts w:ascii="Noto Sans" w:hAnsi="Noto Sans" w:cs="Noto Sans"/>
                <w:sz w:val="20"/>
                <w:szCs w:val="20"/>
              </w:rPr>
              <w:t xml:space="preserve"> than BIO has</w:t>
            </w:r>
            <w:r w:rsidRPr="008C2F7B">
              <w:rPr>
                <w:rFonts w:ascii="Noto Sans" w:hAnsi="Noto Sans" w:cs="Noto Sans"/>
                <w:sz w:val="20"/>
                <w:szCs w:val="20"/>
              </w:rPr>
              <w:t>.</w:t>
            </w:r>
          </w:p>
        </w:tc>
      </w:tr>
      <w:tr w:rsidR="00264904" w:rsidRPr="008C2F7B" w14:paraId="676246BB" w14:textId="77777777" w:rsidTr="00E51AFE">
        <w:tc>
          <w:tcPr>
            <w:tcW w:w="1527" w:type="dxa"/>
          </w:tcPr>
          <w:p w14:paraId="45F2AE9C"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Tax</w:t>
            </w:r>
          </w:p>
        </w:tc>
        <w:tc>
          <w:tcPr>
            <w:tcW w:w="2750" w:type="dxa"/>
          </w:tcPr>
          <w:p w14:paraId="0A217037"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Pfizer opposes increasing the tax burden on U.S. companies through changes to the foreign minimum tax.</w:t>
            </w:r>
          </w:p>
          <w:p w14:paraId="3FDAA3C8" w14:textId="77777777" w:rsidR="00264904" w:rsidRPr="008C2F7B" w:rsidRDefault="00264904" w:rsidP="00E51AFE">
            <w:pPr>
              <w:rPr>
                <w:rFonts w:ascii="Noto Sans" w:hAnsi="Noto Sans" w:cs="Noto Sans"/>
                <w:sz w:val="20"/>
                <w:szCs w:val="20"/>
              </w:rPr>
            </w:pPr>
          </w:p>
        </w:tc>
        <w:tc>
          <w:tcPr>
            <w:tcW w:w="2673" w:type="dxa"/>
          </w:tcPr>
          <w:p w14:paraId="41C9F32B" w14:textId="77777777" w:rsidR="00264904" w:rsidRPr="008C2F7B" w:rsidRDefault="00DF4D89" w:rsidP="00E51AFE">
            <w:pPr>
              <w:rPr>
                <w:rFonts w:ascii="Noto Sans" w:hAnsi="Noto Sans" w:cs="Noto Sans"/>
                <w:sz w:val="20"/>
                <w:szCs w:val="20"/>
              </w:rPr>
            </w:pPr>
            <w:r w:rsidRPr="008C2F7B">
              <w:rPr>
                <w:rFonts w:ascii="Noto Sans" w:hAnsi="Noto Sans" w:cs="Noto Sans"/>
                <w:sz w:val="20"/>
                <w:szCs w:val="20"/>
              </w:rPr>
              <w:t>BIO supports a number of state-level tax credits, deductions, and exemptions.</w:t>
            </w:r>
            <w:r w:rsidR="0098137B" w:rsidRPr="008C2F7B">
              <w:rPr>
                <w:rFonts w:ascii="Noto Sans" w:hAnsi="Noto Sans" w:cs="Noto Sans"/>
                <w:sz w:val="20"/>
                <w:szCs w:val="20"/>
              </w:rPr>
              <w:t xml:space="preserve">  </w:t>
            </w:r>
            <w:r w:rsidRPr="008C2F7B">
              <w:rPr>
                <w:rFonts w:ascii="Noto Sans" w:hAnsi="Noto Sans" w:cs="Noto Sans"/>
                <w:sz w:val="20"/>
                <w:szCs w:val="20"/>
              </w:rPr>
              <w:t>It supports seed capital tax credits and angel investor tax credits to encourage early-stage investment, tax credits to increase the availability of venture capital, tax credits for research and development, sales tax exemptions for equipment used in research and development and manufacturing, capital investment tax incentives, innovation investment tax incentives, tax credit transferability, the option to carry forward net operating losses (NOL), and capital gains deductions.</w:t>
            </w:r>
            <w:r w:rsidR="0098137B" w:rsidRPr="008C2F7B">
              <w:rPr>
                <w:rFonts w:ascii="Noto Sans" w:hAnsi="Noto Sans" w:cs="Noto Sans"/>
                <w:sz w:val="20"/>
                <w:szCs w:val="20"/>
              </w:rPr>
              <w:t xml:space="preserve">  </w:t>
            </w:r>
            <w:r w:rsidRPr="008C2F7B">
              <w:rPr>
                <w:rFonts w:ascii="Noto Sans" w:hAnsi="Noto Sans" w:cs="Noto Sans"/>
                <w:sz w:val="20"/>
                <w:szCs w:val="20"/>
              </w:rPr>
              <w:t>At the federal level, it supports a number of biofuel tax incentives, particularly the Second Generation Biofuel Producer Tax Credit, the Special Depreciation Allowance for Second Generation Biofuel Plant Property, the Biodiesel and Renewable Diesel Fuels Credit, and the Alternative Fuel Vehicle Refueling Property Credit.</w:t>
            </w:r>
            <w:r w:rsidR="0098137B" w:rsidRPr="008C2F7B">
              <w:rPr>
                <w:rFonts w:ascii="Noto Sans" w:hAnsi="Noto Sans" w:cs="Noto Sans"/>
                <w:sz w:val="20"/>
                <w:szCs w:val="20"/>
              </w:rPr>
              <w:t xml:space="preserve">  </w:t>
            </w:r>
            <w:r w:rsidRPr="008C2F7B">
              <w:rPr>
                <w:rFonts w:ascii="Noto Sans" w:hAnsi="Noto Sans" w:cs="Noto Sans"/>
                <w:sz w:val="20"/>
                <w:szCs w:val="20"/>
              </w:rPr>
              <w:t>It also supports reform of limitations on NOL carryforwards under Section 382 of the federal tax code.</w:t>
            </w:r>
          </w:p>
          <w:p w14:paraId="7B828558" w14:textId="77777777" w:rsidR="00DF4D89" w:rsidRPr="008C2F7B" w:rsidRDefault="00DF4D89" w:rsidP="00E51AFE">
            <w:pPr>
              <w:rPr>
                <w:rFonts w:ascii="Noto Sans" w:hAnsi="Noto Sans" w:cs="Noto Sans"/>
                <w:sz w:val="20"/>
                <w:szCs w:val="20"/>
              </w:rPr>
            </w:pPr>
          </w:p>
        </w:tc>
        <w:tc>
          <w:tcPr>
            <w:tcW w:w="2400" w:type="dxa"/>
          </w:tcPr>
          <w:p w14:paraId="5942812B"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 xml:space="preserve">Pfizer and </w:t>
            </w:r>
            <w:r w:rsidR="00DF4D89" w:rsidRPr="008C2F7B">
              <w:rPr>
                <w:rFonts w:ascii="Noto Sans" w:hAnsi="Noto Sans" w:cs="Noto Sans"/>
                <w:sz w:val="20"/>
                <w:szCs w:val="20"/>
              </w:rPr>
              <w:t>BIO have different focuses in the area of tax policy</w:t>
            </w:r>
            <w:r w:rsidRPr="008C2F7B">
              <w:rPr>
                <w:rFonts w:ascii="Noto Sans" w:hAnsi="Noto Sans" w:cs="Noto Sans"/>
                <w:sz w:val="20"/>
                <w:szCs w:val="20"/>
              </w:rPr>
              <w:t>.</w:t>
            </w:r>
            <w:r w:rsidR="0098137B" w:rsidRPr="008C2F7B">
              <w:rPr>
                <w:rFonts w:ascii="Noto Sans" w:hAnsi="Noto Sans" w:cs="Noto Sans"/>
                <w:sz w:val="20"/>
                <w:szCs w:val="20"/>
              </w:rPr>
              <w:t xml:space="preserve">  </w:t>
            </w:r>
            <w:r w:rsidR="00DF4D89" w:rsidRPr="008C2F7B">
              <w:rPr>
                <w:rFonts w:ascii="Noto Sans" w:hAnsi="Noto Sans" w:cs="Noto Sans"/>
                <w:sz w:val="20"/>
                <w:szCs w:val="20"/>
              </w:rPr>
              <w:t>BIO does not appear to have taken a position on the foreign minimum tax issue of most interest to Pfizer, but holds a number of other positions on tax policy that Pfizer has not addressed.</w:t>
            </w:r>
            <w:r w:rsidR="0098137B" w:rsidRPr="008C2F7B">
              <w:rPr>
                <w:rFonts w:ascii="Noto Sans" w:hAnsi="Noto Sans" w:cs="Noto Sans"/>
                <w:sz w:val="20"/>
                <w:szCs w:val="20"/>
              </w:rPr>
              <w:t xml:space="preserve">  </w:t>
            </w:r>
            <w:r w:rsidR="00B73649" w:rsidRPr="008C2F7B">
              <w:rPr>
                <w:rFonts w:ascii="Noto Sans" w:hAnsi="Noto Sans" w:cs="Noto Sans"/>
                <w:sz w:val="20"/>
                <w:szCs w:val="20"/>
              </w:rPr>
              <w:t>Thus, Pfizer and BIO</w:t>
            </w:r>
            <w:r w:rsidR="005B513B" w:rsidRPr="008C2F7B">
              <w:rPr>
                <w:rFonts w:ascii="Noto Sans" w:hAnsi="Noto Sans" w:cs="Noto Sans"/>
                <w:sz w:val="20"/>
                <w:szCs w:val="20"/>
              </w:rPr>
              <w:t>’</w:t>
            </w:r>
            <w:r w:rsidR="00B73649" w:rsidRPr="008C2F7B">
              <w:rPr>
                <w:rFonts w:ascii="Noto Sans" w:hAnsi="Noto Sans" w:cs="Noto Sans"/>
                <w:sz w:val="20"/>
                <w:szCs w:val="20"/>
              </w:rPr>
              <w:t>s positions are misaligned in this area, though not in conflict.</w:t>
            </w:r>
          </w:p>
        </w:tc>
      </w:tr>
      <w:tr w:rsidR="00264904" w:rsidRPr="008C2F7B" w14:paraId="3536CE05" w14:textId="77777777" w:rsidTr="00E51AFE">
        <w:tc>
          <w:tcPr>
            <w:tcW w:w="1527" w:type="dxa"/>
          </w:tcPr>
          <w:p w14:paraId="4040544B"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Diversity Equity &amp; Inclusion</w:t>
            </w:r>
          </w:p>
        </w:tc>
        <w:tc>
          <w:tcPr>
            <w:tcW w:w="2750" w:type="dxa"/>
          </w:tcPr>
          <w:p w14:paraId="7EEE8B59"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 xml:space="preserve">Pfizer has numerous company policies and reports that emphasize the importance of diversity, equity, and inclusion to the company and provide metrics that reflect the </w:t>
            </w:r>
            <w:r w:rsidRPr="008C2F7B">
              <w:rPr>
                <w:rFonts w:ascii="Noto Sans" w:hAnsi="Noto Sans" w:cs="Noto Sans"/>
                <w:sz w:val="20"/>
                <w:szCs w:val="20"/>
              </w:rPr>
              <w:lastRenderedPageBreak/>
              <w:t>priority that the company places on such efforts.</w:t>
            </w:r>
            <w:r w:rsidR="0098137B" w:rsidRPr="008C2F7B">
              <w:rPr>
                <w:rFonts w:ascii="Noto Sans" w:hAnsi="Noto Sans" w:cs="Noto Sans"/>
                <w:sz w:val="20"/>
                <w:szCs w:val="20"/>
              </w:rPr>
              <w:t xml:space="preserve">  </w:t>
            </w:r>
            <w:r w:rsidRPr="008C2F7B">
              <w:rPr>
                <w:rFonts w:ascii="Noto Sans" w:hAnsi="Noto Sans" w:cs="Noto Sans"/>
                <w:sz w:val="20"/>
                <w:szCs w:val="20"/>
              </w:rPr>
              <w:t>This emphasis on values related to DE&amp;I is not illustrated only in policies addressing company personnel, but also related to patients, as the company seeks to overturn longstanding inequities in healthcare systems, such as through inclusive drug trials.</w:t>
            </w:r>
          </w:p>
          <w:p w14:paraId="2064C7D3" w14:textId="77777777" w:rsidR="00264904" w:rsidRPr="008C2F7B" w:rsidRDefault="00264904" w:rsidP="00E51AFE">
            <w:pPr>
              <w:rPr>
                <w:rFonts w:ascii="Noto Sans" w:hAnsi="Noto Sans" w:cs="Noto Sans"/>
                <w:sz w:val="20"/>
                <w:szCs w:val="20"/>
              </w:rPr>
            </w:pPr>
          </w:p>
        </w:tc>
        <w:tc>
          <w:tcPr>
            <w:tcW w:w="2673" w:type="dxa"/>
          </w:tcPr>
          <w:p w14:paraId="5552B21B" w14:textId="77777777" w:rsidR="00264904" w:rsidRPr="008C2F7B" w:rsidRDefault="00DF4D89" w:rsidP="00E51AFE">
            <w:pPr>
              <w:rPr>
                <w:rFonts w:ascii="Noto Sans" w:hAnsi="Noto Sans" w:cs="Noto Sans"/>
                <w:sz w:val="20"/>
                <w:szCs w:val="20"/>
              </w:rPr>
            </w:pPr>
            <w:r w:rsidRPr="008C2F7B">
              <w:rPr>
                <w:rFonts w:ascii="Noto Sans" w:hAnsi="Noto Sans" w:cs="Noto Sans"/>
                <w:sz w:val="20"/>
                <w:szCs w:val="20"/>
              </w:rPr>
              <w:lastRenderedPageBreak/>
              <w:t>BIO supports increasing diversity, equity and inclusion (DE&amp;I) in the biotechnology space.</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It has spearheaded several initiatives dedicated to improving diversity such as </w:t>
            </w:r>
            <w:r w:rsidRPr="008C2F7B">
              <w:rPr>
                <w:rFonts w:ascii="Noto Sans" w:hAnsi="Noto Sans" w:cs="Noto Sans"/>
                <w:sz w:val="20"/>
                <w:szCs w:val="20"/>
              </w:rPr>
              <w:lastRenderedPageBreak/>
              <w:t>its BIOEquity Agenda and the Right Mix Matters campaign.</w:t>
            </w:r>
            <w:r w:rsidR="0098137B" w:rsidRPr="008C2F7B">
              <w:rPr>
                <w:rFonts w:ascii="Noto Sans" w:hAnsi="Noto Sans" w:cs="Noto Sans"/>
                <w:sz w:val="20"/>
                <w:szCs w:val="20"/>
              </w:rPr>
              <w:t xml:space="preserve">  </w:t>
            </w:r>
            <w:r w:rsidRPr="008C2F7B">
              <w:rPr>
                <w:rFonts w:ascii="Noto Sans" w:hAnsi="Noto Sans" w:cs="Noto Sans"/>
                <w:sz w:val="20"/>
                <w:szCs w:val="20"/>
              </w:rPr>
              <w:t>BIO also believes that it is imperative to increase diversity in clinical trials in order to best reflect the population that will ultimately be using the tested drugs.</w:t>
            </w:r>
            <w:r w:rsidR="0098137B" w:rsidRPr="008C2F7B">
              <w:rPr>
                <w:rFonts w:ascii="Noto Sans" w:hAnsi="Noto Sans" w:cs="Noto Sans"/>
                <w:sz w:val="20"/>
                <w:szCs w:val="20"/>
              </w:rPr>
              <w:t xml:space="preserve">  </w:t>
            </w:r>
            <w:r w:rsidRPr="008C2F7B">
              <w:rPr>
                <w:rFonts w:ascii="Noto Sans" w:hAnsi="Noto Sans" w:cs="Noto Sans"/>
                <w:sz w:val="20"/>
                <w:szCs w:val="20"/>
              </w:rPr>
              <w:t>Lastly, BIO has committed to promoting health equity by enhancing clinical trial diversity, promoting access to vaccines and therapeutics for uninsured and underserved populations and</w:t>
            </w:r>
            <w:r w:rsidR="00E9737C" w:rsidRPr="008C2F7B">
              <w:rPr>
                <w:rFonts w:ascii="Noto Sans" w:hAnsi="Noto Sans" w:cs="Noto Sans"/>
                <w:sz w:val="20"/>
                <w:szCs w:val="20"/>
              </w:rPr>
              <w:t xml:space="preserve"> </w:t>
            </w:r>
            <w:r w:rsidRPr="008C2F7B">
              <w:rPr>
                <w:rFonts w:ascii="Noto Sans" w:hAnsi="Noto Sans" w:cs="Noto Sans"/>
                <w:sz w:val="20"/>
                <w:szCs w:val="20"/>
              </w:rPr>
              <w:t>fostering enhanced nutritional, environmental, and mental wellness opportunities in economically disadvantaged communities.</w:t>
            </w:r>
          </w:p>
          <w:p w14:paraId="6087A872" w14:textId="77777777" w:rsidR="00264904" w:rsidRPr="008C2F7B" w:rsidRDefault="00264904" w:rsidP="00E51AFE">
            <w:pPr>
              <w:rPr>
                <w:rFonts w:ascii="Noto Sans" w:hAnsi="Noto Sans" w:cs="Noto Sans"/>
                <w:sz w:val="20"/>
                <w:szCs w:val="20"/>
              </w:rPr>
            </w:pPr>
          </w:p>
        </w:tc>
        <w:tc>
          <w:tcPr>
            <w:tcW w:w="2400" w:type="dxa"/>
          </w:tcPr>
          <w:p w14:paraId="4F561A2B"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lastRenderedPageBreak/>
              <w:t xml:space="preserve">Pfizer and </w:t>
            </w:r>
            <w:r w:rsidR="00DF4D89" w:rsidRPr="008C2F7B">
              <w:rPr>
                <w:rFonts w:ascii="Noto Sans" w:hAnsi="Noto Sans" w:cs="Noto Sans"/>
                <w:sz w:val="20"/>
                <w:szCs w:val="20"/>
              </w:rPr>
              <w:t>BIO</w:t>
            </w:r>
            <w:r w:rsidRPr="008C2F7B">
              <w:rPr>
                <w:rFonts w:ascii="Noto Sans" w:hAnsi="Noto Sans" w:cs="Noto Sans"/>
                <w:sz w:val="20"/>
                <w:szCs w:val="20"/>
              </w:rPr>
              <w:t xml:space="preserve"> are in close alignment on matters of DE&amp;I, in terms of the corporate workforce</w:t>
            </w:r>
            <w:r w:rsidR="00DF4D89" w:rsidRPr="008C2F7B">
              <w:rPr>
                <w:rFonts w:ascii="Noto Sans" w:hAnsi="Noto Sans" w:cs="Noto Sans"/>
                <w:sz w:val="20"/>
                <w:szCs w:val="20"/>
              </w:rPr>
              <w:t xml:space="preserve">, </w:t>
            </w:r>
            <w:r w:rsidR="00D13D27" w:rsidRPr="008C2F7B">
              <w:rPr>
                <w:rFonts w:ascii="Noto Sans" w:hAnsi="Noto Sans" w:cs="Noto Sans"/>
                <w:sz w:val="20"/>
                <w:szCs w:val="20"/>
              </w:rPr>
              <w:t>clinical</w:t>
            </w:r>
            <w:r w:rsidR="00DF4D89" w:rsidRPr="008C2F7B">
              <w:rPr>
                <w:rFonts w:ascii="Noto Sans" w:hAnsi="Noto Sans" w:cs="Noto Sans"/>
                <w:sz w:val="20"/>
                <w:szCs w:val="20"/>
              </w:rPr>
              <w:t xml:space="preserve"> trials</w:t>
            </w:r>
            <w:r w:rsidRPr="008C2F7B">
              <w:rPr>
                <w:rFonts w:ascii="Noto Sans" w:hAnsi="Noto Sans" w:cs="Noto Sans"/>
                <w:sz w:val="20"/>
                <w:szCs w:val="20"/>
              </w:rPr>
              <w:t xml:space="preserve"> and access to healthcare.</w:t>
            </w:r>
          </w:p>
        </w:tc>
      </w:tr>
      <w:tr w:rsidR="00264904" w:rsidRPr="008C2F7B" w14:paraId="096D6A18" w14:textId="77777777" w:rsidTr="00E51AFE">
        <w:tc>
          <w:tcPr>
            <w:tcW w:w="1527" w:type="dxa"/>
          </w:tcPr>
          <w:p w14:paraId="128A6CF6" w14:textId="77777777" w:rsidR="00264904" w:rsidRPr="008C2F7B" w:rsidRDefault="00264904" w:rsidP="00E51AFE">
            <w:pPr>
              <w:rPr>
                <w:rFonts w:ascii="Noto Sans" w:hAnsi="Noto Sans" w:cs="Noto Sans"/>
                <w:sz w:val="20"/>
                <w:szCs w:val="20"/>
              </w:rPr>
            </w:pPr>
            <w:r w:rsidRPr="008C2F7B">
              <w:rPr>
                <w:rFonts w:ascii="Noto Sans" w:hAnsi="Noto Sans" w:cs="Noto Sans"/>
                <w:sz w:val="20"/>
                <w:szCs w:val="20"/>
              </w:rPr>
              <w:t>Civic Integrity</w:t>
            </w:r>
          </w:p>
        </w:tc>
        <w:tc>
          <w:tcPr>
            <w:tcW w:w="2750" w:type="dxa"/>
          </w:tcPr>
          <w:p w14:paraId="2D665BB8" w14:textId="5F9DCE6D" w:rsidR="00264904" w:rsidRPr="008C2F7B" w:rsidRDefault="00264904" w:rsidP="00320AE7">
            <w:pPr>
              <w:rPr>
                <w:rFonts w:ascii="Noto Sans" w:hAnsi="Noto Sans" w:cs="Noto Sans"/>
                <w:sz w:val="20"/>
                <w:szCs w:val="20"/>
              </w:rPr>
            </w:pPr>
            <w:r w:rsidRPr="008C2F7B">
              <w:rPr>
                <w:rFonts w:ascii="Noto Sans" w:hAnsi="Noto Sans" w:cs="Noto Sans"/>
                <w:sz w:val="20"/>
                <w:szCs w:val="20"/>
              </w:rPr>
              <w:t>Pfizer opposed the events at the Capitol on January 6, 2021</w:t>
            </w:r>
            <w:r w:rsidR="00CD62E5" w:rsidRPr="008C2F7B">
              <w:rPr>
                <w:rFonts w:ascii="Noto Sans" w:hAnsi="Noto Sans" w:cs="Noto Sans"/>
                <w:sz w:val="20"/>
                <w:szCs w:val="20"/>
              </w:rPr>
              <w:t xml:space="preserve"> and paused Pfizer Political Action Committee (PAC) giving to the 147 Republicans who voted against certifying the election for the first half of 2021</w:t>
            </w:r>
            <w:r w:rsidR="00FA1647" w:rsidRPr="008C2F7B">
              <w:rPr>
                <w:rFonts w:ascii="Noto Sans" w:hAnsi="Noto Sans" w:cs="Noto Sans"/>
                <w:sz w:val="20"/>
                <w:szCs w:val="20"/>
              </w:rPr>
              <w:t>. Pfizer also supports ensuring every American citizen’s right to vote, which is fundamental to our democracy.</w:t>
            </w:r>
          </w:p>
        </w:tc>
        <w:tc>
          <w:tcPr>
            <w:tcW w:w="2673" w:type="dxa"/>
          </w:tcPr>
          <w:p w14:paraId="10A7C593" w14:textId="169B679B" w:rsidR="00264904" w:rsidRPr="008C2F7B" w:rsidRDefault="00DF4D89" w:rsidP="00CA50D2">
            <w:pPr>
              <w:rPr>
                <w:rFonts w:ascii="Noto Sans" w:hAnsi="Noto Sans" w:cs="Noto Sans"/>
                <w:sz w:val="20"/>
                <w:szCs w:val="20"/>
              </w:rPr>
            </w:pPr>
            <w:r w:rsidRPr="008C2F7B">
              <w:rPr>
                <w:rFonts w:ascii="Noto Sans" w:hAnsi="Noto Sans" w:cs="Noto Sans"/>
                <w:sz w:val="20"/>
                <w:szCs w:val="20"/>
              </w:rPr>
              <w:t>BIO opposed the events that took place at the Capitol on January 6.</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As a result, it </w:t>
            </w:r>
            <w:r w:rsidR="00CD62E5" w:rsidRPr="008C2F7B">
              <w:rPr>
                <w:rFonts w:ascii="Noto Sans" w:hAnsi="Noto Sans" w:cs="Noto Sans"/>
                <w:sz w:val="20"/>
                <w:szCs w:val="20"/>
              </w:rPr>
              <w:t xml:space="preserve">briefly </w:t>
            </w:r>
            <w:r w:rsidRPr="008C2F7B">
              <w:rPr>
                <w:rFonts w:ascii="Noto Sans" w:hAnsi="Noto Sans" w:cs="Noto Sans"/>
                <w:sz w:val="20"/>
                <w:szCs w:val="20"/>
              </w:rPr>
              <w:t>paused all political giving in order to reassess the criteria it uses to make political donations.</w:t>
            </w:r>
            <w:r w:rsidR="0098137B" w:rsidRPr="008C2F7B">
              <w:rPr>
                <w:rFonts w:ascii="Noto Sans" w:hAnsi="Noto Sans" w:cs="Noto Sans"/>
                <w:sz w:val="20"/>
                <w:szCs w:val="20"/>
              </w:rPr>
              <w:t xml:space="preserve">  </w:t>
            </w:r>
          </w:p>
        </w:tc>
        <w:tc>
          <w:tcPr>
            <w:tcW w:w="2400" w:type="dxa"/>
          </w:tcPr>
          <w:p w14:paraId="0F534AE8" w14:textId="77777777" w:rsidR="00264904" w:rsidRPr="008C2F7B" w:rsidRDefault="00DF4D89" w:rsidP="00E51AFE">
            <w:pPr>
              <w:rPr>
                <w:rFonts w:ascii="Noto Sans" w:hAnsi="Noto Sans" w:cs="Noto Sans"/>
                <w:sz w:val="20"/>
                <w:szCs w:val="20"/>
              </w:rPr>
            </w:pPr>
            <w:r w:rsidRPr="008C2F7B">
              <w:rPr>
                <w:rFonts w:ascii="Noto Sans" w:hAnsi="Noto Sans" w:cs="Noto Sans"/>
                <w:sz w:val="20"/>
                <w:szCs w:val="20"/>
              </w:rPr>
              <w:t xml:space="preserve">Pfizer and </w:t>
            </w:r>
            <w:r w:rsidR="00E51AFE" w:rsidRPr="008C2F7B">
              <w:rPr>
                <w:rFonts w:ascii="Noto Sans" w:hAnsi="Noto Sans" w:cs="Noto Sans"/>
                <w:sz w:val="20"/>
                <w:szCs w:val="20"/>
              </w:rPr>
              <w:t>BIO</w:t>
            </w:r>
            <w:r w:rsidRPr="008C2F7B">
              <w:rPr>
                <w:rFonts w:ascii="Noto Sans" w:hAnsi="Noto Sans" w:cs="Noto Sans"/>
                <w:sz w:val="20"/>
                <w:szCs w:val="20"/>
              </w:rPr>
              <w:t xml:space="preserve"> are in close alignment on civic integrity, with both condemning the events that took place at the Capitol on January 6, 2021.</w:t>
            </w:r>
          </w:p>
        </w:tc>
      </w:tr>
    </w:tbl>
    <w:p w14:paraId="458BDCF5" w14:textId="77777777" w:rsidR="00264904" w:rsidRPr="008C2F7B" w:rsidRDefault="00264904" w:rsidP="00264904">
      <w:pPr>
        <w:rPr>
          <w:rFonts w:ascii="Noto Sans" w:hAnsi="Noto Sans" w:cs="Noto Sans"/>
        </w:rPr>
      </w:pPr>
    </w:p>
    <w:p w14:paraId="21A86C5C" w14:textId="77777777" w:rsidR="00264904" w:rsidRPr="008C2F7B" w:rsidRDefault="00264904" w:rsidP="00BB1C50">
      <w:pPr>
        <w:jc w:val="center"/>
        <w:rPr>
          <w:rFonts w:ascii="Noto Sans" w:hAnsi="Noto Sans" w:cs="Noto Sans"/>
          <w:b/>
          <w:sz w:val="28"/>
          <w:szCs w:val="28"/>
          <w:u w:val="single"/>
        </w:rPr>
      </w:pPr>
    </w:p>
    <w:p w14:paraId="5551D897" w14:textId="77777777" w:rsidR="00264904" w:rsidRPr="008C2F7B" w:rsidRDefault="00264904" w:rsidP="00BB1C50">
      <w:pPr>
        <w:jc w:val="center"/>
        <w:rPr>
          <w:rFonts w:ascii="Noto Sans" w:hAnsi="Noto Sans" w:cs="Noto Sans"/>
          <w:b/>
          <w:sz w:val="28"/>
          <w:szCs w:val="28"/>
          <w:u w:val="single"/>
        </w:rPr>
      </w:pPr>
    </w:p>
    <w:p w14:paraId="3FEF0A86" w14:textId="77777777" w:rsidR="00264904" w:rsidRPr="008C2F7B" w:rsidRDefault="00264904" w:rsidP="00264904">
      <w:pPr>
        <w:rPr>
          <w:rFonts w:ascii="Noto Sans" w:hAnsi="Noto Sans" w:cs="Noto Sans"/>
          <w:b/>
          <w:sz w:val="28"/>
          <w:szCs w:val="28"/>
          <w:u w:val="single"/>
        </w:rPr>
      </w:pPr>
      <w:r w:rsidRPr="008C2F7B">
        <w:rPr>
          <w:rFonts w:ascii="Noto Sans" w:hAnsi="Noto Sans" w:cs="Noto Sans"/>
          <w:b/>
          <w:sz w:val="28"/>
          <w:szCs w:val="28"/>
          <w:u w:val="single"/>
        </w:rPr>
        <w:br w:type="page"/>
      </w:r>
    </w:p>
    <w:p w14:paraId="50737F36" w14:textId="77777777" w:rsidR="00603D8B" w:rsidRPr="00154DA3" w:rsidRDefault="00BB1C50" w:rsidP="00154DA3">
      <w:pPr>
        <w:rPr>
          <w:rFonts w:ascii="Noto Sans" w:hAnsi="Noto Sans" w:cs="Noto Sans"/>
          <w:b/>
        </w:rPr>
      </w:pPr>
      <w:r w:rsidRPr="00154DA3">
        <w:rPr>
          <w:rFonts w:ascii="Noto Sans" w:hAnsi="Noto Sans" w:cs="Noto Sans"/>
          <w:b/>
        </w:rPr>
        <w:lastRenderedPageBreak/>
        <w:t>Business Roundtable</w:t>
      </w:r>
    </w:p>
    <w:p w14:paraId="79E40DDC" w14:textId="77777777" w:rsidR="00BB1C50" w:rsidRPr="008C2F7B" w:rsidRDefault="00BB1C50" w:rsidP="00A5425D">
      <w:pPr>
        <w:rPr>
          <w:rFonts w:ascii="Noto Sans" w:hAnsi="Noto Sans" w:cs="Noto Sans"/>
        </w:rPr>
      </w:pPr>
    </w:p>
    <w:p w14:paraId="4D36BA09" w14:textId="4E22D528" w:rsidR="00397FD9" w:rsidRPr="008C2F7B" w:rsidRDefault="00BB1C50" w:rsidP="00397FD9">
      <w:pPr>
        <w:rPr>
          <w:rFonts w:ascii="Noto Sans" w:hAnsi="Noto Sans" w:cs="Noto Sans"/>
        </w:rPr>
      </w:pPr>
      <w:r w:rsidRPr="008C2F7B">
        <w:rPr>
          <w:rFonts w:ascii="Noto Sans" w:hAnsi="Noto Sans" w:cs="Noto Sans"/>
        </w:rPr>
        <w:t>The policy goals of Pfizer and the Business Roundtable (BRT) are generally in alignment across the key areas reviewed.</w:t>
      </w:r>
      <w:r w:rsidR="0098137B" w:rsidRPr="008C2F7B">
        <w:rPr>
          <w:rFonts w:ascii="Noto Sans" w:hAnsi="Noto Sans" w:cs="Noto Sans"/>
        </w:rPr>
        <w:t xml:space="preserve">  </w:t>
      </w:r>
      <w:r w:rsidRPr="008C2F7B">
        <w:rPr>
          <w:rFonts w:ascii="Noto Sans" w:hAnsi="Noto Sans" w:cs="Noto Sans"/>
        </w:rPr>
        <w:t>To the extent there are differences in the company and trade association</w:t>
      </w:r>
      <w:r w:rsidR="005B513B" w:rsidRPr="008C2F7B">
        <w:rPr>
          <w:rFonts w:ascii="Noto Sans" w:hAnsi="Noto Sans" w:cs="Noto Sans"/>
        </w:rPr>
        <w:t>’</w:t>
      </w:r>
      <w:r w:rsidRPr="008C2F7B">
        <w:rPr>
          <w:rFonts w:ascii="Noto Sans" w:hAnsi="Noto Sans" w:cs="Noto Sans"/>
        </w:rPr>
        <w:t xml:space="preserve">s respective positions, they are because Pfizer </w:t>
      </w:r>
      <w:r w:rsidR="00E95E51" w:rsidRPr="008C2F7B">
        <w:rPr>
          <w:rFonts w:ascii="Noto Sans" w:hAnsi="Noto Sans" w:cs="Noto Sans"/>
        </w:rPr>
        <w:t>and</w:t>
      </w:r>
      <w:r w:rsidRPr="008C2F7B">
        <w:rPr>
          <w:rFonts w:ascii="Noto Sans" w:hAnsi="Noto Sans" w:cs="Noto Sans"/>
        </w:rPr>
        <w:t xml:space="preserve"> BRT </w:t>
      </w:r>
      <w:r w:rsidR="00D916A8" w:rsidRPr="008C2F7B">
        <w:rPr>
          <w:rFonts w:ascii="Noto Sans" w:hAnsi="Noto Sans" w:cs="Noto Sans"/>
        </w:rPr>
        <w:t>are focusing on different specific aspects of the issue</w:t>
      </w:r>
      <w:r w:rsidRPr="008C2F7B">
        <w:rPr>
          <w:rFonts w:ascii="Noto Sans" w:hAnsi="Noto Sans" w:cs="Noto Sans"/>
        </w:rPr>
        <w:t>.</w:t>
      </w:r>
      <w:r w:rsidR="0098137B" w:rsidRPr="008C2F7B">
        <w:rPr>
          <w:rFonts w:ascii="Noto Sans" w:hAnsi="Noto Sans" w:cs="Noto Sans"/>
        </w:rPr>
        <w:t xml:space="preserve">  </w:t>
      </w:r>
      <w:r w:rsidRPr="008C2F7B">
        <w:rPr>
          <w:rFonts w:ascii="Noto Sans" w:hAnsi="Noto Sans" w:cs="Noto Sans"/>
        </w:rPr>
        <w:t xml:space="preserve">However, on broad policy goals, </w:t>
      </w:r>
      <w:r w:rsidR="00405717" w:rsidRPr="008C2F7B">
        <w:rPr>
          <w:rFonts w:ascii="Noto Sans" w:hAnsi="Noto Sans" w:cs="Noto Sans"/>
        </w:rPr>
        <w:t>Pfizer and BRT</w:t>
      </w:r>
      <w:r w:rsidRPr="008C2F7B">
        <w:rPr>
          <w:rFonts w:ascii="Noto Sans" w:hAnsi="Noto Sans" w:cs="Noto Sans"/>
        </w:rPr>
        <w:t xml:space="preserve"> are well aligned.</w:t>
      </w:r>
      <w:r w:rsidR="00397FD9" w:rsidRPr="008C2F7B">
        <w:rPr>
          <w:rFonts w:ascii="Noto Sans" w:hAnsi="Noto Sans" w:cs="Noto Sans"/>
        </w:rPr>
        <w:t xml:space="preserve"> Pfizer engages with the BRT on the following issues</w:t>
      </w:r>
      <w:r w:rsidR="00741DC1" w:rsidRPr="008C2F7B">
        <w:rPr>
          <w:rFonts w:ascii="Noto Sans" w:hAnsi="Noto Sans" w:cs="Noto Sans"/>
        </w:rPr>
        <w:t xml:space="preserve">: </w:t>
      </w:r>
      <w:r w:rsidR="00397FD9" w:rsidRPr="008C2F7B">
        <w:rPr>
          <w:rFonts w:ascii="Noto Sans" w:hAnsi="Noto Sans" w:cs="Noto Sans"/>
        </w:rPr>
        <w:t xml:space="preserve">(a) </w:t>
      </w:r>
      <w:r w:rsidR="00741DC1" w:rsidRPr="008C2F7B">
        <w:rPr>
          <w:rFonts w:ascii="Noto Sans" w:hAnsi="Noto Sans" w:cs="Noto Sans"/>
        </w:rPr>
        <w:t xml:space="preserve">U.S. tax competitiveness; (b) global tax debate; (c) free trade policies and </w:t>
      </w:r>
      <w:r w:rsidR="00397FD9" w:rsidRPr="008C2F7B">
        <w:rPr>
          <w:rFonts w:ascii="Noto Sans" w:hAnsi="Noto Sans" w:cs="Noto Sans"/>
        </w:rPr>
        <w:t xml:space="preserve">intellectual </w:t>
      </w:r>
      <w:r w:rsidR="00741DC1" w:rsidRPr="008C2F7B">
        <w:rPr>
          <w:rFonts w:ascii="Noto Sans" w:hAnsi="Noto Sans" w:cs="Noto Sans"/>
        </w:rPr>
        <w:t>property</w:t>
      </w:r>
      <w:r w:rsidR="00397FD9" w:rsidRPr="008C2F7B">
        <w:rPr>
          <w:rFonts w:ascii="Noto Sans" w:hAnsi="Noto Sans" w:cs="Noto Sans"/>
        </w:rPr>
        <w:t xml:space="preserve"> protection; (</w:t>
      </w:r>
      <w:r w:rsidR="00741DC1" w:rsidRPr="008C2F7B">
        <w:rPr>
          <w:rFonts w:ascii="Noto Sans" w:hAnsi="Noto Sans" w:cs="Noto Sans"/>
        </w:rPr>
        <w:t>d</w:t>
      </w:r>
      <w:r w:rsidR="00397FD9" w:rsidRPr="008C2F7B">
        <w:rPr>
          <w:rFonts w:ascii="Noto Sans" w:hAnsi="Noto Sans" w:cs="Noto Sans"/>
        </w:rPr>
        <w:t xml:space="preserve">) </w:t>
      </w:r>
      <w:r w:rsidR="00741DC1" w:rsidRPr="008C2F7B">
        <w:rPr>
          <w:rFonts w:ascii="Noto Sans" w:hAnsi="Noto Sans" w:cs="Noto Sans"/>
        </w:rPr>
        <w:t>employer health care and health equity solutions; and (e) enhancing diversity and inclusion in the workforce.</w:t>
      </w:r>
    </w:p>
    <w:p w14:paraId="3CF4A98F" w14:textId="478BC841" w:rsidR="00BB1C50" w:rsidRPr="008C2F7B" w:rsidRDefault="00BB1C50" w:rsidP="00BB1C50">
      <w:pPr>
        <w:rPr>
          <w:rFonts w:ascii="Noto Sans" w:hAnsi="Noto Sans" w:cs="Noto Sans"/>
        </w:rPr>
      </w:pPr>
    </w:p>
    <w:p w14:paraId="11199783" w14:textId="77777777" w:rsidR="00BB1C50" w:rsidRPr="008C2F7B" w:rsidRDefault="00BB1C50" w:rsidP="00A5425D">
      <w:pPr>
        <w:rPr>
          <w:rFonts w:ascii="Noto Sans" w:hAnsi="Noto Sans" w:cs="Noto Sans"/>
        </w:rPr>
      </w:pPr>
    </w:p>
    <w:tbl>
      <w:tblPr>
        <w:tblStyle w:val="TableGrid"/>
        <w:tblW w:w="0" w:type="auto"/>
        <w:tblLook w:val="04A0" w:firstRow="1" w:lastRow="0" w:firstColumn="1" w:lastColumn="0" w:noHBand="0" w:noVBand="1"/>
      </w:tblPr>
      <w:tblGrid>
        <w:gridCol w:w="1527"/>
        <w:gridCol w:w="2750"/>
        <w:gridCol w:w="2673"/>
        <w:gridCol w:w="2400"/>
      </w:tblGrid>
      <w:tr w:rsidR="00BB1C50" w:rsidRPr="008C2F7B" w14:paraId="65A8BC0D" w14:textId="77777777" w:rsidTr="00154DA3">
        <w:tc>
          <w:tcPr>
            <w:tcW w:w="1527" w:type="dxa"/>
            <w:shd w:val="clear" w:color="auto" w:fill="8EAADB" w:themeFill="accent1" w:themeFillTint="99"/>
          </w:tcPr>
          <w:p w14:paraId="1DD637C9" w14:textId="77777777" w:rsidR="00BB1C50" w:rsidRPr="008C2F7B" w:rsidRDefault="00BB1C50" w:rsidP="00E51AFE">
            <w:pPr>
              <w:rPr>
                <w:rFonts w:ascii="Noto Sans" w:hAnsi="Noto Sans" w:cs="Noto Sans"/>
                <w:sz w:val="20"/>
                <w:szCs w:val="20"/>
              </w:rPr>
            </w:pPr>
          </w:p>
          <w:p w14:paraId="3E26E087" w14:textId="77777777" w:rsidR="00E14DD5" w:rsidRPr="008C2F7B" w:rsidRDefault="00E14DD5" w:rsidP="00E51AFE">
            <w:pPr>
              <w:rPr>
                <w:rFonts w:ascii="Noto Sans" w:hAnsi="Noto Sans" w:cs="Noto Sans"/>
                <w:sz w:val="20"/>
                <w:szCs w:val="20"/>
              </w:rPr>
            </w:pPr>
          </w:p>
        </w:tc>
        <w:tc>
          <w:tcPr>
            <w:tcW w:w="2750" w:type="dxa"/>
            <w:shd w:val="clear" w:color="auto" w:fill="8EAADB" w:themeFill="accent1" w:themeFillTint="99"/>
            <w:vAlign w:val="center"/>
          </w:tcPr>
          <w:p w14:paraId="748071F5" w14:textId="77777777" w:rsidR="00BB1C50" w:rsidRPr="008C2F7B" w:rsidRDefault="00BB1C50" w:rsidP="00E14DD5">
            <w:pPr>
              <w:jc w:val="center"/>
              <w:rPr>
                <w:rFonts w:ascii="Noto Sans" w:hAnsi="Noto Sans" w:cs="Noto Sans"/>
                <w:b/>
                <w:sz w:val="20"/>
                <w:szCs w:val="20"/>
              </w:rPr>
            </w:pPr>
            <w:r w:rsidRPr="008C2F7B">
              <w:rPr>
                <w:rFonts w:ascii="Noto Sans" w:hAnsi="Noto Sans" w:cs="Noto Sans"/>
                <w:b/>
                <w:sz w:val="20"/>
                <w:szCs w:val="20"/>
              </w:rPr>
              <w:t>Pfizer</w:t>
            </w:r>
          </w:p>
        </w:tc>
        <w:tc>
          <w:tcPr>
            <w:tcW w:w="2673" w:type="dxa"/>
            <w:shd w:val="clear" w:color="auto" w:fill="8EAADB" w:themeFill="accent1" w:themeFillTint="99"/>
            <w:vAlign w:val="center"/>
          </w:tcPr>
          <w:p w14:paraId="7EA0B8D0" w14:textId="77777777" w:rsidR="00BB1C50" w:rsidRPr="008C2F7B" w:rsidRDefault="00BB1C50" w:rsidP="00E14DD5">
            <w:pPr>
              <w:jc w:val="center"/>
              <w:rPr>
                <w:rFonts w:ascii="Noto Sans" w:hAnsi="Noto Sans" w:cs="Noto Sans"/>
                <w:b/>
                <w:sz w:val="20"/>
                <w:szCs w:val="20"/>
              </w:rPr>
            </w:pPr>
            <w:r w:rsidRPr="008C2F7B">
              <w:rPr>
                <w:rFonts w:ascii="Noto Sans" w:hAnsi="Noto Sans" w:cs="Noto Sans"/>
                <w:b/>
                <w:sz w:val="20"/>
                <w:szCs w:val="20"/>
              </w:rPr>
              <w:t>Business Roundtable</w:t>
            </w:r>
          </w:p>
        </w:tc>
        <w:tc>
          <w:tcPr>
            <w:tcW w:w="2400" w:type="dxa"/>
            <w:shd w:val="clear" w:color="auto" w:fill="8EAADB" w:themeFill="accent1" w:themeFillTint="99"/>
            <w:vAlign w:val="center"/>
          </w:tcPr>
          <w:p w14:paraId="76DF0AA8" w14:textId="77777777" w:rsidR="00BB1C50" w:rsidRPr="008C2F7B" w:rsidRDefault="00BB1C50" w:rsidP="00E14DD5">
            <w:pPr>
              <w:jc w:val="center"/>
              <w:rPr>
                <w:rFonts w:ascii="Noto Sans" w:hAnsi="Noto Sans" w:cs="Noto Sans"/>
                <w:b/>
                <w:sz w:val="20"/>
                <w:szCs w:val="20"/>
              </w:rPr>
            </w:pPr>
            <w:r w:rsidRPr="008C2F7B">
              <w:rPr>
                <w:rFonts w:ascii="Noto Sans" w:hAnsi="Noto Sans" w:cs="Noto Sans"/>
                <w:b/>
                <w:sz w:val="20"/>
                <w:szCs w:val="20"/>
              </w:rPr>
              <w:t>Gap Analysis</w:t>
            </w:r>
          </w:p>
        </w:tc>
      </w:tr>
      <w:tr w:rsidR="00BB1C50" w:rsidRPr="008C2F7B" w14:paraId="6E24852A" w14:textId="77777777" w:rsidTr="00E51AFE">
        <w:tc>
          <w:tcPr>
            <w:tcW w:w="1527" w:type="dxa"/>
          </w:tcPr>
          <w:p w14:paraId="154323A7"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Climate Change</w:t>
            </w:r>
          </w:p>
        </w:tc>
        <w:tc>
          <w:tcPr>
            <w:tcW w:w="2750" w:type="dxa"/>
          </w:tcPr>
          <w:p w14:paraId="4BBB8AD8"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Pfizer understands and takes action to reduce the risks of adverse impacts from climate threats by recognizing that climate change is a defining issue of the times caused primarily by human activities.</w:t>
            </w:r>
            <w:r w:rsidR="0098137B" w:rsidRPr="008C2F7B">
              <w:rPr>
                <w:rFonts w:ascii="Noto Sans" w:hAnsi="Noto Sans" w:cs="Noto Sans"/>
                <w:sz w:val="20"/>
                <w:szCs w:val="20"/>
              </w:rPr>
              <w:t xml:space="preserve">  </w:t>
            </w:r>
            <w:r w:rsidRPr="008C2F7B">
              <w:rPr>
                <w:rFonts w:ascii="Noto Sans" w:hAnsi="Noto Sans" w:cs="Noto Sans"/>
                <w:sz w:val="20"/>
                <w:szCs w:val="20"/>
              </w:rPr>
              <w:t>These values are illustrated through demonstrable policies and goals, supporting government efforts for market-based solutions aimed at achieving science-based emission reduction targets, while also taking steps at the company level, including becoming carbon neutral by 2030.</w:t>
            </w:r>
            <w:r w:rsidR="0098137B" w:rsidRPr="008C2F7B">
              <w:rPr>
                <w:rFonts w:ascii="Noto Sans" w:hAnsi="Noto Sans" w:cs="Noto Sans"/>
                <w:sz w:val="20"/>
                <w:szCs w:val="20"/>
              </w:rPr>
              <w:t xml:space="preserve">  </w:t>
            </w:r>
            <w:r w:rsidRPr="008C2F7B">
              <w:rPr>
                <w:rFonts w:ascii="Noto Sans" w:hAnsi="Noto Sans" w:cs="Noto Sans"/>
                <w:sz w:val="20"/>
                <w:szCs w:val="20"/>
              </w:rPr>
              <w:t>The company also seeks to engage value chain partners to help them achieve target reductions in emissions.</w:t>
            </w:r>
          </w:p>
          <w:p w14:paraId="74CA5DC0" w14:textId="77777777" w:rsidR="00BB1C50" w:rsidRPr="008C2F7B" w:rsidRDefault="00BB1C50" w:rsidP="00E51AFE">
            <w:pPr>
              <w:rPr>
                <w:rFonts w:ascii="Noto Sans" w:hAnsi="Noto Sans" w:cs="Noto Sans"/>
                <w:sz w:val="20"/>
                <w:szCs w:val="20"/>
              </w:rPr>
            </w:pPr>
          </w:p>
        </w:tc>
        <w:tc>
          <w:tcPr>
            <w:tcW w:w="2673" w:type="dxa"/>
          </w:tcPr>
          <w:p w14:paraId="127B946D"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The Business Roundtable believes corporations should lead by example, support sound public policies, and drive innovation in order to best address climate change.</w:t>
            </w:r>
            <w:r w:rsidR="0098137B" w:rsidRPr="008C2F7B">
              <w:rPr>
                <w:rFonts w:ascii="Noto Sans" w:hAnsi="Noto Sans" w:cs="Noto Sans"/>
                <w:sz w:val="20"/>
                <w:szCs w:val="20"/>
              </w:rPr>
              <w:t xml:space="preserve">  </w:t>
            </w:r>
            <w:r w:rsidRPr="008C2F7B">
              <w:rPr>
                <w:rFonts w:ascii="Noto Sans" w:hAnsi="Noto Sans" w:cs="Noto Sans"/>
                <w:sz w:val="20"/>
                <w:szCs w:val="20"/>
              </w:rPr>
              <w:t>However, the BRT asserts that effective change will not happen in a vacuum, and that it is imperative for the U.S. government to act in tandem with corporations.</w:t>
            </w:r>
            <w:r w:rsidR="0098137B" w:rsidRPr="008C2F7B">
              <w:rPr>
                <w:rFonts w:ascii="Noto Sans" w:hAnsi="Noto Sans" w:cs="Noto Sans"/>
                <w:sz w:val="20"/>
                <w:szCs w:val="20"/>
              </w:rPr>
              <w:t xml:space="preserve">  </w:t>
            </w:r>
            <w:r w:rsidRPr="008C2F7B">
              <w:rPr>
                <w:rFonts w:ascii="Noto Sans" w:hAnsi="Noto Sans" w:cs="Noto Sans"/>
                <w:sz w:val="20"/>
                <w:szCs w:val="20"/>
              </w:rPr>
              <w:t>In particular, the BRT calls on the U.S. government to adopt a more comprehensive, coordinated, and market-based approach to emissions reduction.</w:t>
            </w:r>
            <w:r w:rsidR="0098137B" w:rsidRPr="008C2F7B">
              <w:rPr>
                <w:rFonts w:ascii="Noto Sans" w:hAnsi="Noto Sans" w:cs="Noto Sans"/>
                <w:sz w:val="20"/>
                <w:szCs w:val="20"/>
              </w:rPr>
              <w:t xml:space="preserve">  </w:t>
            </w:r>
            <w:r w:rsidRPr="008C2F7B">
              <w:rPr>
                <w:rFonts w:ascii="Noto Sans" w:hAnsi="Noto Sans" w:cs="Noto Sans"/>
                <w:sz w:val="20"/>
                <w:szCs w:val="20"/>
              </w:rPr>
              <w:t>This approach should also place a premium on fostering innovation, U.S. competitiveness, and compliance flexibility.</w:t>
            </w:r>
            <w:r w:rsidR="0098137B" w:rsidRPr="008C2F7B">
              <w:rPr>
                <w:rFonts w:ascii="Noto Sans" w:hAnsi="Noto Sans" w:cs="Noto Sans"/>
                <w:sz w:val="20"/>
                <w:szCs w:val="20"/>
              </w:rPr>
              <w:t xml:space="preserve">  </w:t>
            </w:r>
            <w:r w:rsidRPr="008C2F7B">
              <w:rPr>
                <w:rFonts w:ascii="Noto Sans" w:hAnsi="Noto Sans" w:cs="Noto Sans"/>
                <w:sz w:val="20"/>
                <w:szCs w:val="20"/>
              </w:rPr>
              <w:t>The BRT identifies global cooperation and diplomacy as the keys to achieving the collective global action that is necessary to address the climate change challenge.</w:t>
            </w:r>
            <w:r w:rsidR="0098137B" w:rsidRPr="008C2F7B">
              <w:rPr>
                <w:rFonts w:ascii="Noto Sans" w:hAnsi="Noto Sans" w:cs="Noto Sans"/>
                <w:sz w:val="20"/>
                <w:szCs w:val="20"/>
              </w:rPr>
              <w:t xml:space="preserve">  </w:t>
            </w:r>
            <w:r w:rsidRPr="008C2F7B">
              <w:rPr>
                <w:rFonts w:ascii="Noto Sans" w:hAnsi="Noto Sans" w:cs="Noto Sans"/>
                <w:sz w:val="20"/>
                <w:szCs w:val="20"/>
              </w:rPr>
              <w:t>However, the BRT has received criticism in the press for opposing the Biden administration</w:t>
            </w:r>
            <w:r w:rsidR="005B513B" w:rsidRPr="008C2F7B">
              <w:rPr>
                <w:rFonts w:ascii="Noto Sans" w:hAnsi="Noto Sans" w:cs="Noto Sans"/>
                <w:sz w:val="20"/>
                <w:szCs w:val="20"/>
              </w:rPr>
              <w:t>’</w:t>
            </w:r>
            <w:r w:rsidRPr="008C2F7B">
              <w:rPr>
                <w:rFonts w:ascii="Noto Sans" w:hAnsi="Noto Sans" w:cs="Noto Sans"/>
                <w:sz w:val="20"/>
                <w:szCs w:val="20"/>
              </w:rPr>
              <w:t>s Build Back Better legislation, despite its substantial investment in combating climate change.</w:t>
            </w:r>
          </w:p>
          <w:p w14:paraId="29F9CEE0" w14:textId="77777777" w:rsidR="00BB1C50" w:rsidRPr="008C2F7B" w:rsidRDefault="00BB1C50" w:rsidP="00E51AFE">
            <w:pPr>
              <w:rPr>
                <w:rFonts w:ascii="Noto Sans" w:hAnsi="Noto Sans" w:cs="Noto Sans"/>
                <w:sz w:val="20"/>
                <w:szCs w:val="20"/>
              </w:rPr>
            </w:pPr>
          </w:p>
        </w:tc>
        <w:tc>
          <w:tcPr>
            <w:tcW w:w="2400" w:type="dxa"/>
          </w:tcPr>
          <w:p w14:paraId="6F822078" w14:textId="7B7210D7" w:rsidR="00BB1C50" w:rsidRPr="008C2F7B" w:rsidRDefault="00BB1C50" w:rsidP="00E51AFE">
            <w:pPr>
              <w:rPr>
                <w:rFonts w:ascii="Noto Sans" w:hAnsi="Noto Sans" w:cs="Noto Sans"/>
                <w:sz w:val="20"/>
                <w:szCs w:val="20"/>
              </w:rPr>
            </w:pPr>
            <w:r w:rsidRPr="008C2F7B">
              <w:rPr>
                <w:rFonts w:ascii="Noto Sans" w:hAnsi="Noto Sans" w:cs="Noto Sans"/>
                <w:sz w:val="20"/>
                <w:szCs w:val="20"/>
              </w:rPr>
              <w:lastRenderedPageBreak/>
              <w:t>Both Pfizer and BRT favor market-based and scientific-evidence based solutions to climate change.</w:t>
            </w:r>
            <w:r w:rsidR="0098137B" w:rsidRPr="008C2F7B">
              <w:rPr>
                <w:rFonts w:ascii="Noto Sans" w:hAnsi="Noto Sans" w:cs="Noto Sans"/>
                <w:sz w:val="20"/>
                <w:szCs w:val="20"/>
              </w:rPr>
              <w:t xml:space="preserve">  </w:t>
            </w:r>
            <w:r w:rsidRPr="008C2F7B">
              <w:rPr>
                <w:rFonts w:ascii="Noto Sans" w:hAnsi="Noto Sans" w:cs="Noto Sans"/>
                <w:sz w:val="20"/>
                <w:szCs w:val="20"/>
              </w:rPr>
              <w:t>Pfizer is committed to taking responsible climate action and reducing environmental impact; BRT also advocates for corporations to take such actions.</w:t>
            </w:r>
            <w:r w:rsidR="0098137B" w:rsidRPr="008C2F7B">
              <w:rPr>
                <w:rFonts w:ascii="Noto Sans" w:hAnsi="Noto Sans" w:cs="Noto Sans"/>
                <w:sz w:val="20"/>
                <w:szCs w:val="20"/>
              </w:rPr>
              <w:t xml:space="preserve">  </w:t>
            </w:r>
            <w:r w:rsidRPr="008C2F7B">
              <w:rPr>
                <w:rFonts w:ascii="Noto Sans" w:hAnsi="Noto Sans" w:cs="Noto Sans"/>
                <w:sz w:val="20"/>
                <w:szCs w:val="20"/>
              </w:rPr>
              <w:t>BRT has been criticized in the press in recent months for opposing the Biden administration</w:t>
            </w:r>
            <w:r w:rsidR="005B513B" w:rsidRPr="008C2F7B">
              <w:rPr>
                <w:rFonts w:ascii="Noto Sans" w:hAnsi="Noto Sans" w:cs="Noto Sans"/>
                <w:sz w:val="20"/>
                <w:szCs w:val="20"/>
              </w:rPr>
              <w:t>’</w:t>
            </w:r>
            <w:r w:rsidRPr="008C2F7B">
              <w:rPr>
                <w:rFonts w:ascii="Noto Sans" w:hAnsi="Noto Sans" w:cs="Noto Sans"/>
                <w:sz w:val="20"/>
                <w:szCs w:val="20"/>
              </w:rPr>
              <w:t>s Build Back Better legislation, despite its substantial investment in combating climate change.</w:t>
            </w:r>
            <w:r w:rsidR="0098137B" w:rsidRPr="008C2F7B">
              <w:rPr>
                <w:rFonts w:ascii="Noto Sans" w:hAnsi="Noto Sans" w:cs="Noto Sans"/>
                <w:sz w:val="20"/>
                <w:szCs w:val="20"/>
              </w:rPr>
              <w:t xml:space="preserve"> </w:t>
            </w:r>
            <w:r w:rsidR="00CD62E5" w:rsidRPr="008C2F7B">
              <w:rPr>
                <w:rFonts w:ascii="Noto Sans" w:hAnsi="Noto Sans" w:cs="Noto Sans"/>
                <w:sz w:val="20"/>
                <w:szCs w:val="20"/>
              </w:rPr>
              <w:t>But this opposition is due to the onerous tax provisions included in the legislation;  BRT has called for separate legislative action on climate change.</w:t>
            </w:r>
            <w:r w:rsidR="0098137B" w:rsidRPr="008C2F7B">
              <w:rPr>
                <w:rFonts w:ascii="Noto Sans" w:hAnsi="Noto Sans" w:cs="Noto Sans"/>
                <w:sz w:val="20"/>
                <w:szCs w:val="20"/>
              </w:rPr>
              <w:t xml:space="preserve"> </w:t>
            </w:r>
          </w:p>
        </w:tc>
      </w:tr>
      <w:tr w:rsidR="00BB1C50" w:rsidRPr="008C2F7B" w14:paraId="7801ED6C" w14:textId="77777777" w:rsidTr="00E51AFE">
        <w:tc>
          <w:tcPr>
            <w:tcW w:w="1527" w:type="dxa"/>
          </w:tcPr>
          <w:p w14:paraId="0A1599EB"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Access to Healthcare</w:t>
            </w:r>
          </w:p>
        </w:tc>
        <w:tc>
          <w:tcPr>
            <w:tcW w:w="2750" w:type="dxa"/>
          </w:tcPr>
          <w:p w14:paraId="79BE7102"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Pfizer seeks to maximize the use of its medicines and vaccines for supporting global public health efforts.</w:t>
            </w:r>
            <w:r w:rsidR="0098137B" w:rsidRPr="008C2F7B">
              <w:rPr>
                <w:rFonts w:ascii="Noto Sans" w:hAnsi="Noto Sans" w:cs="Noto Sans"/>
                <w:sz w:val="20"/>
                <w:szCs w:val="20"/>
              </w:rPr>
              <w:t xml:space="preserve">  </w:t>
            </w:r>
            <w:r w:rsidRPr="008C2F7B">
              <w:rPr>
                <w:rFonts w:ascii="Noto Sans" w:hAnsi="Noto Sans" w:cs="Noto Sans"/>
                <w:sz w:val="20"/>
                <w:szCs w:val="20"/>
              </w:rPr>
              <w:t>This includes permitting, as safely as possible, access to investigational drugs still in development in limited circumstances.</w:t>
            </w:r>
            <w:r w:rsidR="0098137B" w:rsidRPr="008C2F7B">
              <w:rPr>
                <w:rFonts w:ascii="Noto Sans" w:hAnsi="Noto Sans" w:cs="Noto Sans"/>
                <w:sz w:val="20"/>
                <w:szCs w:val="20"/>
              </w:rPr>
              <w:t xml:space="preserve">  </w:t>
            </w:r>
            <w:r w:rsidRPr="008C2F7B">
              <w:rPr>
                <w:rFonts w:ascii="Noto Sans" w:hAnsi="Noto Sans" w:cs="Noto Sans"/>
                <w:sz w:val="20"/>
                <w:szCs w:val="20"/>
              </w:rPr>
              <w:t>As a global company, Pfizer attempts to ensure that underserved patients around the world have access to essential medicines and vaccines.</w:t>
            </w:r>
            <w:r w:rsidR="0098137B" w:rsidRPr="008C2F7B">
              <w:rPr>
                <w:rFonts w:ascii="Noto Sans" w:hAnsi="Noto Sans" w:cs="Noto Sans"/>
                <w:sz w:val="20"/>
                <w:szCs w:val="20"/>
              </w:rPr>
              <w:t xml:space="preserve">  </w:t>
            </w:r>
            <w:r w:rsidRPr="008C2F7B">
              <w:rPr>
                <w:rFonts w:ascii="Noto Sans" w:hAnsi="Noto Sans" w:cs="Noto Sans"/>
                <w:sz w:val="20"/>
                <w:szCs w:val="20"/>
              </w:rPr>
              <w:t>In addition, Pfizer seeks to educate underserved patients on health literacy to further health equity.</w:t>
            </w:r>
          </w:p>
          <w:p w14:paraId="1A02531D" w14:textId="77777777" w:rsidR="00BB1C50" w:rsidRPr="008C2F7B" w:rsidRDefault="00BB1C50" w:rsidP="00E51AFE">
            <w:pPr>
              <w:rPr>
                <w:rFonts w:ascii="Noto Sans" w:hAnsi="Noto Sans" w:cs="Noto Sans"/>
                <w:sz w:val="20"/>
                <w:szCs w:val="20"/>
              </w:rPr>
            </w:pPr>
          </w:p>
        </w:tc>
        <w:tc>
          <w:tcPr>
            <w:tcW w:w="2673" w:type="dxa"/>
          </w:tcPr>
          <w:p w14:paraId="663B3CE6"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The BRT believes that an affordable, innovative and efficient healthcare system is an essential factor in ensuring a better quality of life for all Americans as well as a more productive and competitive U.S. workforce.</w:t>
            </w:r>
            <w:r w:rsidR="0098137B" w:rsidRPr="008C2F7B">
              <w:rPr>
                <w:rFonts w:ascii="Noto Sans" w:hAnsi="Noto Sans" w:cs="Noto Sans"/>
                <w:sz w:val="20"/>
                <w:szCs w:val="20"/>
              </w:rPr>
              <w:t xml:space="preserve">  </w:t>
            </w:r>
            <w:r w:rsidRPr="008C2F7B">
              <w:rPr>
                <w:rFonts w:ascii="Noto Sans" w:hAnsi="Noto Sans" w:cs="Noto Sans"/>
                <w:sz w:val="20"/>
                <w:szCs w:val="20"/>
              </w:rPr>
              <w:t>The BRT has established its own Health &amp; Retirement committee to bring about its goals.</w:t>
            </w:r>
            <w:r w:rsidR="0098137B" w:rsidRPr="008C2F7B">
              <w:rPr>
                <w:rFonts w:ascii="Noto Sans" w:hAnsi="Noto Sans" w:cs="Noto Sans"/>
                <w:sz w:val="20"/>
                <w:szCs w:val="20"/>
              </w:rPr>
              <w:t xml:space="preserve">  </w:t>
            </w:r>
            <w:r w:rsidRPr="008C2F7B">
              <w:rPr>
                <w:rFonts w:ascii="Noto Sans" w:hAnsi="Noto Sans" w:cs="Noto Sans"/>
                <w:sz w:val="20"/>
                <w:szCs w:val="20"/>
              </w:rPr>
              <w:t>The committee</w:t>
            </w:r>
            <w:r w:rsidR="005B513B" w:rsidRPr="008C2F7B">
              <w:rPr>
                <w:rFonts w:ascii="Noto Sans" w:hAnsi="Noto Sans" w:cs="Noto Sans"/>
                <w:sz w:val="20"/>
                <w:szCs w:val="20"/>
              </w:rPr>
              <w:t>’</w:t>
            </w:r>
            <w:r w:rsidRPr="008C2F7B">
              <w:rPr>
                <w:rFonts w:ascii="Noto Sans" w:hAnsi="Noto Sans" w:cs="Noto Sans"/>
                <w:sz w:val="20"/>
                <w:szCs w:val="20"/>
              </w:rPr>
              <w:t>s purpose is to support health policy initiatives and the U.S. retirement system.</w:t>
            </w:r>
            <w:r w:rsidR="0098137B" w:rsidRPr="008C2F7B">
              <w:rPr>
                <w:rFonts w:ascii="Noto Sans" w:hAnsi="Noto Sans" w:cs="Noto Sans"/>
                <w:sz w:val="20"/>
                <w:szCs w:val="20"/>
              </w:rPr>
              <w:t xml:space="preserve">  </w:t>
            </w:r>
            <w:r w:rsidRPr="008C2F7B">
              <w:rPr>
                <w:rFonts w:ascii="Noto Sans" w:hAnsi="Noto Sans" w:cs="Noto Sans"/>
                <w:sz w:val="20"/>
                <w:szCs w:val="20"/>
              </w:rPr>
              <w:t>The BRT also supports policies that will improve the affordability and quality of U.S. healthcare and is particularly interested in the intersection of racial equity and health.</w:t>
            </w:r>
            <w:r w:rsidR="0098137B" w:rsidRPr="008C2F7B">
              <w:rPr>
                <w:rFonts w:ascii="Noto Sans" w:hAnsi="Noto Sans" w:cs="Noto Sans"/>
                <w:sz w:val="20"/>
                <w:szCs w:val="20"/>
              </w:rPr>
              <w:t xml:space="preserve">  </w:t>
            </w:r>
            <w:r w:rsidRPr="008C2F7B">
              <w:rPr>
                <w:rFonts w:ascii="Noto Sans" w:hAnsi="Noto Sans" w:cs="Noto Sans"/>
                <w:sz w:val="20"/>
                <w:szCs w:val="20"/>
              </w:rPr>
              <w:t>The BRT believes that by focusing on effective and inclusive healthcare and retirement policies, the U.S. will become a more attractive location for skilled workers and businesses.</w:t>
            </w:r>
            <w:r w:rsidR="0098137B" w:rsidRPr="008C2F7B">
              <w:rPr>
                <w:rFonts w:ascii="Noto Sans" w:hAnsi="Noto Sans" w:cs="Noto Sans"/>
                <w:sz w:val="20"/>
                <w:szCs w:val="20"/>
              </w:rPr>
              <w:t xml:space="preserve">  </w:t>
            </w:r>
            <w:r w:rsidR="00B14B95" w:rsidRPr="008C2F7B">
              <w:rPr>
                <w:rFonts w:ascii="Noto Sans" w:hAnsi="Noto Sans" w:cs="Noto Sans"/>
                <w:sz w:val="20"/>
                <w:szCs w:val="20"/>
              </w:rPr>
              <w:t xml:space="preserve">BRT has also actively promoted </w:t>
            </w:r>
            <w:r w:rsidR="00DA4A73" w:rsidRPr="008C2F7B">
              <w:rPr>
                <w:rFonts w:ascii="Noto Sans" w:hAnsi="Noto Sans" w:cs="Noto Sans"/>
                <w:sz w:val="20"/>
                <w:szCs w:val="20"/>
              </w:rPr>
              <w:t xml:space="preserve">use of </w:t>
            </w:r>
            <w:r w:rsidR="00B14B95" w:rsidRPr="008C2F7B">
              <w:rPr>
                <w:rFonts w:ascii="Noto Sans" w:hAnsi="Noto Sans" w:cs="Noto Sans"/>
                <w:sz w:val="20"/>
                <w:szCs w:val="20"/>
              </w:rPr>
              <w:t>COVID vaccines.</w:t>
            </w:r>
          </w:p>
          <w:p w14:paraId="099C3AB2" w14:textId="77777777" w:rsidR="00BB1C50" w:rsidRPr="008C2F7B" w:rsidRDefault="00BB1C50" w:rsidP="00E51AFE">
            <w:pPr>
              <w:rPr>
                <w:rFonts w:ascii="Noto Sans" w:hAnsi="Noto Sans" w:cs="Noto Sans"/>
                <w:sz w:val="20"/>
                <w:szCs w:val="20"/>
              </w:rPr>
            </w:pPr>
          </w:p>
        </w:tc>
        <w:tc>
          <w:tcPr>
            <w:tcW w:w="2400" w:type="dxa"/>
          </w:tcPr>
          <w:p w14:paraId="49846ACC" w14:textId="77777777" w:rsidR="00BB1C50" w:rsidRPr="008C2F7B" w:rsidRDefault="00BB1C50" w:rsidP="00E51AFE">
            <w:pPr>
              <w:rPr>
                <w:rFonts w:ascii="Noto Sans" w:hAnsi="Noto Sans" w:cs="Noto Sans"/>
                <w:sz w:val="20"/>
                <w:szCs w:val="20"/>
              </w:rPr>
            </w:pPr>
            <w:r w:rsidRPr="008C2F7B">
              <w:rPr>
                <w:rFonts w:ascii="Noto Sans" w:hAnsi="Noto Sans" w:cs="Noto Sans"/>
                <w:sz w:val="20"/>
                <w:szCs w:val="20"/>
              </w:rPr>
              <w:t>Pfizer and BRT are both focused on expanding access to healthcare.</w:t>
            </w:r>
            <w:r w:rsidR="0098137B" w:rsidRPr="008C2F7B">
              <w:rPr>
                <w:rFonts w:ascii="Noto Sans" w:hAnsi="Noto Sans" w:cs="Noto Sans"/>
                <w:sz w:val="20"/>
                <w:szCs w:val="20"/>
              </w:rPr>
              <w:t xml:space="preserve">  </w:t>
            </w:r>
            <w:r w:rsidRPr="008C2F7B">
              <w:rPr>
                <w:rFonts w:ascii="Noto Sans" w:hAnsi="Noto Sans" w:cs="Noto Sans"/>
                <w:sz w:val="20"/>
                <w:szCs w:val="20"/>
              </w:rPr>
              <w:t>Pfizer largely focuses on expanding access to medicines and vaccines, including investigational drugs.</w:t>
            </w:r>
            <w:r w:rsidR="0098137B" w:rsidRPr="008C2F7B">
              <w:rPr>
                <w:rFonts w:ascii="Noto Sans" w:hAnsi="Noto Sans" w:cs="Noto Sans"/>
                <w:sz w:val="20"/>
                <w:szCs w:val="20"/>
              </w:rPr>
              <w:t xml:space="preserve">  </w:t>
            </w:r>
            <w:r w:rsidRPr="008C2F7B">
              <w:rPr>
                <w:rFonts w:ascii="Noto Sans" w:hAnsi="Noto Sans" w:cs="Noto Sans"/>
                <w:sz w:val="20"/>
                <w:szCs w:val="20"/>
              </w:rPr>
              <w:t>BRT does not appear to have taken a position on these specific initiatives, except that it has been promoting access to COVID vaccines, and is instead focused on reducing the cost of, and expanding access to, health insurance.</w:t>
            </w:r>
            <w:r w:rsidR="0098137B" w:rsidRPr="008C2F7B">
              <w:rPr>
                <w:rFonts w:ascii="Noto Sans" w:hAnsi="Noto Sans" w:cs="Noto Sans"/>
                <w:sz w:val="20"/>
                <w:szCs w:val="20"/>
              </w:rPr>
              <w:t xml:space="preserve">  </w:t>
            </w:r>
            <w:r w:rsidRPr="008C2F7B">
              <w:rPr>
                <w:rFonts w:ascii="Noto Sans" w:hAnsi="Noto Sans" w:cs="Noto Sans"/>
                <w:sz w:val="20"/>
                <w:szCs w:val="20"/>
              </w:rPr>
              <w:t>Both Pfizer and BRT support efforts to promote equity in access to healthcare.</w:t>
            </w:r>
          </w:p>
        </w:tc>
      </w:tr>
      <w:tr w:rsidR="00E14DD5" w:rsidRPr="008C2F7B" w14:paraId="70A00F27" w14:textId="77777777" w:rsidTr="00E51AFE">
        <w:tc>
          <w:tcPr>
            <w:tcW w:w="1527" w:type="dxa"/>
          </w:tcPr>
          <w:p w14:paraId="7CFE35DA"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Trade</w:t>
            </w:r>
          </w:p>
        </w:tc>
        <w:tc>
          <w:tcPr>
            <w:tcW w:w="2750" w:type="dxa"/>
          </w:tcPr>
          <w:p w14:paraId="3F64E282" w14:textId="4D1FD3CB"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balances the realities of encouraging trade, commerce, and patient access while protecting IP that is at the heart of the company</w:t>
            </w:r>
            <w:r w:rsidR="005B513B" w:rsidRPr="008C2F7B">
              <w:rPr>
                <w:rFonts w:ascii="Noto Sans" w:hAnsi="Noto Sans" w:cs="Noto Sans"/>
                <w:sz w:val="20"/>
                <w:szCs w:val="20"/>
              </w:rPr>
              <w:t>’</w:t>
            </w:r>
            <w:r w:rsidRPr="008C2F7B">
              <w:rPr>
                <w:rFonts w:ascii="Noto Sans" w:hAnsi="Noto Sans" w:cs="Noto Sans"/>
                <w:sz w:val="20"/>
                <w:szCs w:val="20"/>
              </w:rPr>
              <w:t xml:space="preserve">s </w:t>
            </w:r>
            <w:r w:rsidR="00CD62E5" w:rsidRPr="008C2F7B">
              <w:rPr>
                <w:rFonts w:ascii="Noto Sans" w:hAnsi="Noto Sans" w:cs="Noto Sans"/>
                <w:sz w:val="20"/>
                <w:szCs w:val="20"/>
              </w:rPr>
              <w:t xml:space="preserve">innovation engine. </w:t>
            </w:r>
            <w:r w:rsidRPr="008C2F7B">
              <w:rPr>
                <w:rFonts w:ascii="Noto Sans" w:hAnsi="Noto Sans" w:cs="Noto Sans"/>
                <w:sz w:val="20"/>
                <w:szCs w:val="20"/>
              </w:rPr>
              <w:t>As a company that engages heavily in R&amp;D, it is imperative to the success of the company that products that are the result of costly research be given the appropriate market protections.</w:t>
            </w:r>
            <w:r w:rsidR="0098137B" w:rsidRPr="008C2F7B">
              <w:rPr>
                <w:rFonts w:ascii="Noto Sans" w:hAnsi="Noto Sans" w:cs="Noto Sans"/>
                <w:sz w:val="20"/>
                <w:szCs w:val="20"/>
              </w:rPr>
              <w:t xml:space="preserve">  </w:t>
            </w:r>
            <w:r w:rsidRPr="008C2F7B">
              <w:rPr>
                <w:rFonts w:ascii="Noto Sans" w:hAnsi="Noto Sans" w:cs="Noto Sans"/>
                <w:sz w:val="20"/>
                <w:szCs w:val="20"/>
              </w:rPr>
              <w:t>This includes advocating for free trade agreements that provide legal certainty.</w:t>
            </w:r>
            <w:r w:rsidR="0098137B" w:rsidRPr="008C2F7B">
              <w:rPr>
                <w:rFonts w:ascii="Noto Sans" w:hAnsi="Noto Sans" w:cs="Noto Sans"/>
                <w:sz w:val="20"/>
                <w:szCs w:val="20"/>
              </w:rPr>
              <w:t xml:space="preserve">  </w:t>
            </w:r>
            <w:r w:rsidRPr="008C2F7B">
              <w:rPr>
                <w:rFonts w:ascii="Noto Sans" w:hAnsi="Noto Sans" w:cs="Noto Sans"/>
                <w:sz w:val="20"/>
                <w:szCs w:val="20"/>
              </w:rPr>
              <w:t>Pfizer also emphasizes an ethical supply chain and following applicable antitrust laws, both in the U.S. and abroad.</w:t>
            </w:r>
          </w:p>
          <w:p w14:paraId="1C5267E0" w14:textId="77777777" w:rsidR="00E14DD5" w:rsidRPr="008C2F7B" w:rsidRDefault="00E14DD5" w:rsidP="00E14DD5">
            <w:pPr>
              <w:rPr>
                <w:rFonts w:ascii="Noto Sans" w:hAnsi="Noto Sans" w:cs="Noto Sans"/>
                <w:sz w:val="20"/>
                <w:szCs w:val="20"/>
              </w:rPr>
            </w:pPr>
          </w:p>
        </w:tc>
        <w:tc>
          <w:tcPr>
            <w:tcW w:w="2673" w:type="dxa"/>
          </w:tcPr>
          <w:p w14:paraId="2067BD44"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The BRT believes that every sector of the U.S. economy benefits from free trade, and that future economic growth and jobs in the U.S. depend on expanding U.S. trade and investment opportunities around the world.</w:t>
            </w:r>
            <w:r w:rsidR="0098137B" w:rsidRPr="008C2F7B">
              <w:rPr>
                <w:rFonts w:ascii="Noto Sans" w:hAnsi="Noto Sans" w:cs="Noto Sans"/>
                <w:sz w:val="20"/>
                <w:szCs w:val="20"/>
              </w:rPr>
              <w:t xml:space="preserve">  </w:t>
            </w:r>
            <w:r w:rsidRPr="008C2F7B">
              <w:rPr>
                <w:rFonts w:ascii="Noto Sans" w:hAnsi="Noto Sans" w:cs="Noto Sans"/>
                <w:sz w:val="20"/>
                <w:szCs w:val="20"/>
              </w:rPr>
              <w:t>In this same vein, the BRT is very supportive of friendly trade relations with Canada and Mexico.</w:t>
            </w:r>
            <w:r w:rsidR="0098137B" w:rsidRPr="008C2F7B">
              <w:rPr>
                <w:rFonts w:ascii="Noto Sans" w:hAnsi="Noto Sans" w:cs="Noto Sans"/>
                <w:sz w:val="20"/>
                <w:szCs w:val="20"/>
              </w:rPr>
              <w:t xml:space="preserve">  </w:t>
            </w:r>
            <w:r w:rsidRPr="008C2F7B">
              <w:rPr>
                <w:rFonts w:ascii="Noto Sans" w:hAnsi="Noto Sans" w:cs="Noto Sans"/>
                <w:sz w:val="20"/>
                <w:szCs w:val="20"/>
              </w:rPr>
              <w:t>However, the BRT takes issue with China</w:t>
            </w:r>
            <w:r w:rsidR="005B513B" w:rsidRPr="008C2F7B">
              <w:rPr>
                <w:rFonts w:ascii="Noto Sans" w:hAnsi="Noto Sans" w:cs="Noto Sans"/>
                <w:sz w:val="20"/>
                <w:szCs w:val="20"/>
              </w:rPr>
              <w:t>’</w:t>
            </w:r>
            <w:r w:rsidRPr="008C2F7B">
              <w:rPr>
                <w:rFonts w:ascii="Noto Sans" w:hAnsi="Noto Sans" w:cs="Noto Sans"/>
                <w:sz w:val="20"/>
                <w:szCs w:val="20"/>
              </w:rPr>
              <w:t xml:space="preserve">s trade and investment practices and supports the preservation of the Phase Agreement as well as working with U.S. allies and trading partners to press for further structural reforms in China such as stronger </w:t>
            </w:r>
            <w:r w:rsidRPr="008C2F7B">
              <w:rPr>
                <w:rFonts w:ascii="Noto Sans" w:hAnsi="Noto Sans" w:cs="Noto Sans"/>
                <w:sz w:val="20"/>
                <w:szCs w:val="20"/>
              </w:rPr>
              <w:lastRenderedPageBreak/>
              <w:t>intellectual property protections.</w:t>
            </w:r>
            <w:r w:rsidR="0098137B" w:rsidRPr="008C2F7B">
              <w:rPr>
                <w:rFonts w:ascii="Noto Sans" w:hAnsi="Noto Sans" w:cs="Noto Sans"/>
                <w:sz w:val="20"/>
                <w:szCs w:val="20"/>
              </w:rPr>
              <w:t xml:space="preserve">  </w:t>
            </w:r>
            <w:r w:rsidRPr="008C2F7B">
              <w:rPr>
                <w:rFonts w:ascii="Noto Sans" w:hAnsi="Noto Sans" w:cs="Noto Sans"/>
                <w:sz w:val="20"/>
                <w:szCs w:val="20"/>
              </w:rPr>
              <w:t>Lastly, the BRT opposes the Section 232 tariffs on steel and aluminum imports.</w:t>
            </w:r>
          </w:p>
          <w:p w14:paraId="46D498B8" w14:textId="77777777" w:rsidR="00E14DD5" w:rsidRPr="008C2F7B" w:rsidRDefault="00E14DD5" w:rsidP="00E14DD5">
            <w:pPr>
              <w:rPr>
                <w:rFonts w:ascii="Noto Sans" w:hAnsi="Noto Sans" w:cs="Noto Sans"/>
                <w:sz w:val="20"/>
                <w:szCs w:val="20"/>
              </w:rPr>
            </w:pPr>
          </w:p>
        </w:tc>
        <w:tc>
          <w:tcPr>
            <w:tcW w:w="2400" w:type="dxa"/>
          </w:tcPr>
          <w:p w14:paraId="64F39B77"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lastRenderedPageBreak/>
              <w:t>Pfizer and BRT are in close alignment on trade policy.</w:t>
            </w:r>
            <w:r w:rsidR="0098137B" w:rsidRPr="008C2F7B">
              <w:rPr>
                <w:rFonts w:ascii="Noto Sans" w:hAnsi="Noto Sans" w:cs="Noto Sans"/>
                <w:sz w:val="20"/>
                <w:szCs w:val="20"/>
              </w:rPr>
              <w:t xml:space="preserve">  </w:t>
            </w:r>
            <w:r w:rsidRPr="008C2F7B">
              <w:rPr>
                <w:rFonts w:ascii="Noto Sans" w:hAnsi="Noto Sans" w:cs="Noto Sans"/>
                <w:sz w:val="20"/>
                <w:szCs w:val="20"/>
              </w:rPr>
              <w:t>Both favor free trade agreements and the protection of intellectual property rights through such agreements.</w:t>
            </w:r>
          </w:p>
        </w:tc>
      </w:tr>
      <w:tr w:rsidR="00E14DD5" w:rsidRPr="008C2F7B" w14:paraId="0AAB179A" w14:textId="77777777" w:rsidTr="00E51AFE">
        <w:tc>
          <w:tcPr>
            <w:tcW w:w="1527" w:type="dxa"/>
          </w:tcPr>
          <w:p w14:paraId="47722CB9"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Tax</w:t>
            </w:r>
          </w:p>
        </w:tc>
        <w:tc>
          <w:tcPr>
            <w:tcW w:w="2750" w:type="dxa"/>
          </w:tcPr>
          <w:p w14:paraId="022AA23B"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opposes increasing the tax burden on U.S. companies through changes to the foreign minimum tax.</w:t>
            </w:r>
          </w:p>
          <w:p w14:paraId="389E6FED" w14:textId="77777777" w:rsidR="00E14DD5" w:rsidRPr="008C2F7B" w:rsidRDefault="00E14DD5" w:rsidP="00E14DD5">
            <w:pPr>
              <w:rPr>
                <w:rFonts w:ascii="Noto Sans" w:hAnsi="Noto Sans" w:cs="Noto Sans"/>
                <w:sz w:val="20"/>
                <w:szCs w:val="20"/>
              </w:rPr>
            </w:pPr>
          </w:p>
        </w:tc>
        <w:tc>
          <w:tcPr>
            <w:tcW w:w="2673" w:type="dxa"/>
          </w:tcPr>
          <w:p w14:paraId="31389D4F"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The BRT supports tax and fiscal policies that promote innovation and create more opportunity for America</w:t>
            </w:r>
            <w:r w:rsidR="005B513B" w:rsidRPr="008C2F7B">
              <w:rPr>
                <w:rFonts w:ascii="Noto Sans" w:hAnsi="Noto Sans" w:cs="Noto Sans"/>
                <w:sz w:val="20"/>
                <w:szCs w:val="20"/>
              </w:rPr>
              <w:t>’</w:t>
            </w:r>
            <w:r w:rsidRPr="008C2F7B">
              <w:rPr>
                <w:rFonts w:ascii="Noto Sans" w:hAnsi="Noto Sans" w:cs="Noto Sans"/>
                <w:sz w:val="20"/>
                <w:szCs w:val="20"/>
              </w:rPr>
              <w:t>s workers, communities and job creators.</w:t>
            </w:r>
            <w:r w:rsidR="0098137B" w:rsidRPr="008C2F7B">
              <w:rPr>
                <w:rFonts w:ascii="Noto Sans" w:hAnsi="Noto Sans" w:cs="Noto Sans"/>
                <w:sz w:val="20"/>
                <w:szCs w:val="20"/>
              </w:rPr>
              <w:t xml:space="preserve">  </w:t>
            </w:r>
            <w:r w:rsidRPr="008C2F7B">
              <w:rPr>
                <w:rFonts w:ascii="Noto Sans" w:hAnsi="Noto Sans" w:cs="Noto Sans"/>
                <w:sz w:val="20"/>
                <w:szCs w:val="20"/>
              </w:rPr>
              <w:t>It strongly supports the 2017 tax reform and believe that it has aligned the U.S. corporate tax rate with global competitors thereby allowing for low unemployment, better-than-expected growth in GDP, and the fastest two-year wage growth in 20 years (prior to the pandemic).</w:t>
            </w:r>
            <w:r w:rsidR="0098137B" w:rsidRPr="008C2F7B">
              <w:rPr>
                <w:rFonts w:ascii="Noto Sans" w:hAnsi="Noto Sans" w:cs="Noto Sans"/>
                <w:sz w:val="20"/>
                <w:szCs w:val="20"/>
              </w:rPr>
              <w:t xml:space="preserve">  </w:t>
            </w:r>
            <w:r w:rsidRPr="008C2F7B">
              <w:rPr>
                <w:rFonts w:ascii="Noto Sans" w:hAnsi="Noto Sans" w:cs="Noto Sans"/>
                <w:sz w:val="20"/>
                <w:szCs w:val="20"/>
              </w:rPr>
              <w:t>Furthermore, the BRT believes that any U.S. minimum tax should be agreed upon at a global level instead of just applying to U.S. companies.</w:t>
            </w:r>
            <w:r w:rsidR="0098137B" w:rsidRPr="008C2F7B">
              <w:rPr>
                <w:rFonts w:ascii="Noto Sans" w:hAnsi="Noto Sans" w:cs="Noto Sans"/>
                <w:sz w:val="20"/>
                <w:szCs w:val="20"/>
              </w:rPr>
              <w:t xml:space="preserve">  </w:t>
            </w:r>
            <w:r w:rsidRPr="008C2F7B">
              <w:rPr>
                <w:rFonts w:ascii="Noto Sans" w:hAnsi="Noto Sans" w:cs="Noto Sans"/>
                <w:sz w:val="20"/>
                <w:szCs w:val="20"/>
              </w:rPr>
              <w:t>Lastly, the BRT opposes an increase in corporate taxes being bundled into an infrastructure bill.</w:t>
            </w:r>
          </w:p>
          <w:p w14:paraId="63F7B1BE" w14:textId="77777777" w:rsidR="00E14DD5" w:rsidRPr="008C2F7B" w:rsidRDefault="00E14DD5" w:rsidP="00E14DD5">
            <w:pPr>
              <w:rPr>
                <w:rFonts w:ascii="Noto Sans" w:hAnsi="Noto Sans" w:cs="Noto Sans"/>
                <w:sz w:val="20"/>
                <w:szCs w:val="20"/>
              </w:rPr>
            </w:pPr>
          </w:p>
        </w:tc>
        <w:tc>
          <w:tcPr>
            <w:tcW w:w="2400" w:type="dxa"/>
          </w:tcPr>
          <w:p w14:paraId="306AC241"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and BRT are in close alignment on opposition to changes to the foreign minimum tax that would increase the tax burden on U.S. companies relative to foreign companies.</w:t>
            </w:r>
            <w:r w:rsidR="0098137B" w:rsidRPr="008C2F7B">
              <w:rPr>
                <w:rFonts w:ascii="Noto Sans" w:hAnsi="Noto Sans" w:cs="Noto Sans"/>
                <w:sz w:val="20"/>
                <w:szCs w:val="20"/>
              </w:rPr>
              <w:t xml:space="preserve">  </w:t>
            </w:r>
            <w:r w:rsidRPr="008C2F7B">
              <w:rPr>
                <w:rFonts w:ascii="Noto Sans" w:hAnsi="Noto Sans" w:cs="Noto Sans"/>
                <w:sz w:val="20"/>
                <w:szCs w:val="20"/>
              </w:rPr>
              <w:t>BRT has positions on numerous other tax issues on which Pfizer has not taken a public position.</w:t>
            </w:r>
          </w:p>
        </w:tc>
      </w:tr>
      <w:tr w:rsidR="00E14DD5" w:rsidRPr="008C2F7B" w14:paraId="5D60CB9D" w14:textId="77777777" w:rsidTr="00E51AFE">
        <w:tc>
          <w:tcPr>
            <w:tcW w:w="1527" w:type="dxa"/>
          </w:tcPr>
          <w:p w14:paraId="60B51635"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Diversity Equity &amp; Inclusion</w:t>
            </w:r>
          </w:p>
        </w:tc>
        <w:tc>
          <w:tcPr>
            <w:tcW w:w="2750" w:type="dxa"/>
          </w:tcPr>
          <w:p w14:paraId="1E21CFFD"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has numerous company policies and reports that emphasize the importance of diversity, equity, and inclusion to the company and provide metrics that reflect the priority that the company places on such efforts.</w:t>
            </w:r>
            <w:r w:rsidR="0098137B" w:rsidRPr="008C2F7B">
              <w:rPr>
                <w:rFonts w:ascii="Noto Sans" w:hAnsi="Noto Sans" w:cs="Noto Sans"/>
                <w:sz w:val="20"/>
                <w:szCs w:val="20"/>
              </w:rPr>
              <w:t xml:space="preserve">  </w:t>
            </w:r>
            <w:r w:rsidRPr="008C2F7B">
              <w:rPr>
                <w:rFonts w:ascii="Noto Sans" w:hAnsi="Noto Sans" w:cs="Noto Sans"/>
                <w:sz w:val="20"/>
                <w:szCs w:val="20"/>
              </w:rPr>
              <w:t>This emphasis on values related to DE&amp;I is not illustrated only in policies addressing company personnel, but also related to patients, as the company seeks to overturn longstanding inequities in healthcare systems, such as through inclusive drug trials.</w:t>
            </w:r>
          </w:p>
          <w:p w14:paraId="1234E37F" w14:textId="77777777" w:rsidR="00E14DD5" w:rsidRPr="008C2F7B" w:rsidRDefault="00E14DD5" w:rsidP="00E14DD5">
            <w:pPr>
              <w:rPr>
                <w:rFonts w:ascii="Noto Sans" w:hAnsi="Noto Sans" w:cs="Noto Sans"/>
                <w:sz w:val="20"/>
                <w:szCs w:val="20"/>
              </w:rPr>
            </w:pPr>
          </w:p>
        </w:tc>
        <w:tc>
          <w:tcPr>
            <w:tcW w:w="2673" w:type="dxa"/>
          </w:tcPr>
          <w:p w14:paraId="120836A9"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The BRT strongly supports the DE&amp;I efforts of its member companies.</w:t>
            </w:r>
            <w:r w:rsidR="0098137B" w:rsidRPr="008C2F7B">
              <w:rPr>
                <w:rFonts w:ascii="Noto Sans" w:hAnsi="Noto Sans" w:cs="Noto Sans"/>
                <w:sz w:val="20"/>
                <w:szCs w:val="20"/>
              </w:rPr>
              <w:t xml:space="preserve">  </w:t>
            </w:r>
            <w:r w:rsidRPr="008C2F7B">
              <w:rPr>
                <w:rFonts w:ascii="Noto Sans" w:hAnsi="Noto Sans" w:cs="Noto Sans"/>
                <w:sz w:val="20"/>
                <w:szCs w:val="20"/>
              </w:rPr>
              <w:t>It also recommends that member companies increase transparency on corporate diversity by voluntarily disclosing their diversity metrics, including hiring and leadership.</w:t>
            </w:r>
            <w:r w:rsidR="0098137B" w:rsidRPr="008C2F7B">
              <w:rPr>
                <w:rFonts w:ascii="Noto Sans" w:hAnsi="Noto Sans" w:cs="Noto Sans"/>
                <w:sz w:val="20"/>
                <w:szCs w:val="20"/>
              </w:rPr>
              <w:t xml:space="preserve">  </w:t>
            </w:r>
            <w:r w:rsidRPr="008C2F7B">
              <w:rPr>
                <w:rFonts w:ascii="Noto Sans" w:hAnsi="Noto Sans" w:cs="Noto Sans"/>
                <w:sz w:val="20"/>
                <w:szCs w:val="20"/>
              </w:rPr>
              <w:t>Furthermore, the BRT has taken a multi-faceted approach to DE&amp;I initiatives and has created substantive policies that address DE&amp;I issues in employment, finance, education, health, housing, and the justice system.</w:t>
            </w:r>
          </w:p>
          <w:p w14:paraId="6025BBB9" w14:textId="77777777" w:rsidR="00E14DD5" w:rsidRPr="008C2F7B" w:rsidRDefault="00E14DD5" w:rsidP="00E14DD5">
            <w:pPr>
              <w:rPr>
                <w:rFonts w:ascii="Noto Sans" w:hAnsi="Noto Sans" w:cs="Noto Sans"/>
                <w:sz w:val="20"/>
                <w:szCs w:val="20"/>
              </w:rPr>
            </w:pPr>
          </w:p>
        </w:tc>
        <w:tc>
          <w:tcPr>
            <w:tcW w:w="2400" w:type="dxa"/>
          </w:tcPr>
          <w:p w14:paraId="229F893E"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and BRT are in close alignment on matters of DE&amp;I, both in terms of the corporate workforce and access to healthcare.</w:t>
            </w:r>
          </w:p>
        </w:tc>
      </w:tr>
      <w:tr w:rsidR="00E14DD5" w:rsidRPr="008C2F7B" w14:paraId="73A4AE7E" w14:textId="77777777" w:rsidTr="00E51AFE">
        <w:tc>
          <w:tcPr>
            <w:tcW w:w="1527" w:type="dxa"/>
          </w:tcPr>
          <w:p w14:paraId="657039CC"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lastRenderedPageBreak/>
              <w:t>Civic Integrity</w:t>
            </w:r>
          </w:p>
        </w:tc>
        <w:tc>
          <w:tcPr>
            <w:tcW w:w="2750" w:type="dxa"/>
          </w:tcPr>
          <w:p w14:paraId="1D66394D" w14:textId="52F74DC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opposed the events at the Capitol on January 6, 2021</w:t>
            </w:r>
            <w:r w:rsidR="00CD62E5" w:rsidRPr="008C2F7B">
              <w:rPr>
                <w:rFonts w:ascii="Noto Sans" w:hAnsi="Noto Sans" w:cs="Noto Sans"/>
                <w:sz w:val="20"/>
                <w:szCs w:val="20"/>
              </w:rPr>
              <w:t>and paused Pfizer Political Action Committee (PAC) giving to the 147 Republicans who voted against certifying the election for the first half of 2021. Pfizer also supports ensuring every American citizen’s right to vote, which is fundamental to our democracy.</w:t>
            </w:r>
            <w:r w:rsidRPr="008C2F7B">
              <w:rPr>
                <w:rFonts w:ascii="Noto Sans" w:hAnsi="Noto Sans" w:cs="Noto Sans"/>
                <w:sz w:val="20"/>
                <w:szCs w:val="20"/>
              </w:rPr>
              <w:t xml:space="preserve"> </w:t>
            </w:r>
          </w:p>
          <w:p w14:paraId="75B111EA" w14:textId="77777777" w:rsidR="00E14DD5" w:rsidRPr="008C2F7B" w:rsidRDefault="00E14DD5" w:rsidP="00E14DD5">
            <w:pPr>
              <w:rPr>
                <w:rFonts w:ascii="Noto Sans" w:hAnsi="Noto Sans" w:cs="Noto Sans"/>
                <w:sz w:val="20"/>
                <w:szCs w:val="20"/>
              </w:rPr>
            </w:pPr>
          </w:p>
        </w:tc>
        <w:tc>
          <w:tcPr>
            <w:tcW w:w="2673" w:type="dxa"/>
          </w:tcPr>
          <w:p w14:paraId="6F148A65" w14:textId="1C1FD478" w:rsidR="00E14DD5" w:rsidRPr="008C2F7B" w:rsidRDefault="00E14DD5" w:rsidP="00E1227A">
            <w:pPr>
              <w:rPr>
                <w:rFonts w:ascii="Noto Sans" w:hAnsi="Noto Sans" w:cs="Noto Sans"/>
                <w:sz w:val="20"/>
                <w:szCs w:val="20"/>
              </w:rPr>
            </w:pPr>
            <w:r w:rsidRPr="008C2F7B">
              <w:rPr>
                <w:rFonts w:ascii="Noto Sans" w:hAnsi="Noto Sans" w:cs="Noto Sans"/>
                <w:sz w:val="20"/>
                <w:szCs w:val="20"/>
              </w:rPr>
              <w:t>The BRT strongly opposed claims that the results of the 2020 Presidential election were the product of fraud before, during, and after the events that took place at the Capitol on January 6, 2021.</w:t>
            </w:r>
            <w:r w:rsidR="0098137B" w:rsidRPr="008C2F7B">
              <w:rPr>
                <w:rFonts w:ascii="Noto Sans" w:hAnsi="Noto Sans" w:cs="Noto Sans"/>
                <w:sz w:val="20"/>
                <w:szCs w:val="20"/>
              </w:rPr>
              <w:t xml:space="preserve">  </w:t>
            </w:r>
            <w:r w:rsidRPr="008C2F7B">
              <w:rPr>
                <w:rFonts w:ascii="Noto Sans" w:hAnsi="Noto Sans" w:cs="Noto Sans"/>
                <w:sz w:val="20"/>
                <w:szCs w:val="20"/>
              </w:rPr>
              <w:t>The BRT also supports greater access to voting and encourages broad voter participation.</w:t>
            </w:r>
            <w:r w:rsidR="0098137B" w:rsidRPr="008C2F7B">
              <w:rPr>
                <w:rFonts w:ascii="Noto Sans" w:hAnsi="Noto Sans" w:cs="Noto Sans"/>
                <w:sz w:val="20"/>
                <w:szCs w:val="20"/>
              </w:rPr>
              <w:t xml:space="preserve">  </w:t>
            </w:r>
            <w:r w:rsidRPr="008C2F7B">
              <w:rPr>
                <w:rFonts w:ascii="Noto Sans" w:hAnsi="Noto Sans" w:cs="Noto Sans"/>
                <w:sz w:val="20"/>
                <w:szCs w:val="20"/>
              </w:rPr>
              <w:t>In the same vein, the BRT encourages its member companies to allow their employees to take the day off of work in order to vote.</w:t>
            </w:r>
          </w:p>
        </w:tc>
        <w:tc>
          <w:tcPr>
            <w:tcW w:w="2400" w:type="dxa"/>
          </w:tcPr>
          <w:p w14:paraId="020E24C1" w14:textId="77777777" w:rsidR="00E14DD5" w:rsidRPr="008C2F7B" w:rsidRDefault="00E14DD5" w:rsidP="00E14DD5">
            <w:pPr>
              <w:rPr>
                <w:rFonts w:ascii="Noto Sans" w:hAnsi="Noto Sans" w:cs="Noto Sans"/>
                <w:sz w:val="20"/>
                <w:szCs w:val="20"/>
              </w:rPr>
            </w:pPr>
            <w:r w:rsidRPr="008C2F7B">
              <w:rPr>
                <w:rFonts w:ascii="Noto Sans" w:hAnsi="Noto Sans" w:cs="Noto Sans"/>
                <w:sz w:val="20"/>
                <w:szCs w:val="20"/>
              </w:rPr>
              <w:t>Pfizer and BRT are in close alignment on civic integrity, with both condemning the events that took place at the Capitol on January 6, 2021</w:t>
            </w:r>
            <w:r w:rsidR="00E9737C" w:rsidRPr="008C2F7B">
              <w:rPr>
                <w:rFonts w:ascii="Noto Sans" w:hAnsi="Noto Sans" w:cs="Noto Sans"/>
                <w:sz w:val="20"/>
                <w:szCs w:val="20"/>
              </w:rPr>
              <w:t>,</w:t>
            </w:r>
            <w:r w:rsidRPr="008C2F7B">
              <w:rPr>
                <w:rFonts w:ascii="Noto Sans" w:hAnsi="Noto Sans" w:cs="Noto Sans"/>
                <w:sz w:val="20"/>
                <w:szCs w:val="20"/>
              </w:rPr>
              <w:t xml:space="preserve"> and supporting access to voting.</w:t>
            </w:r>
          </w:p>
        </w:tc>
      </w:tr>
    </w:tbl>
    <w:p w14:paraId="3CB75EC8" w14:textId="77777777" w:rsidR="00154DA3" w:rsidRDefault="00154DA3" w:rsidP="00E1227A">
      <w:pPr>
        <w:rPr>
          <w:rFonts w:ascii="Noto Sans" w:hAnsi="Noto Sans" w:cs="Noto Sans"/>
          <w:b/>
          <w:sz w:val="28"/>
          <w:szCs w:val="28"/>
          <w:u w:val="single"/>
        </w:rPr>
      </w:pPr>
    </w:p>
    <w:p w14:paraId="0157BFEF" w14:textId="6527A37A" w:rsidR="004D490E" w:rsidRPr="00594D55" w:rsidRDefault="004D490E" w:rsidP="00E1227A">
      <w:pPr>
        <w:rPr>
          <w:rFonts w:ascii="Noto Sans" w:hAnsi="Noto Sans" w:cs="Noto Sans"/>
          <w:b/>
        </w:rPr>
      </w:pPr>
      <w:r w:rsidRPr="00594D55">
        <w:rPr>
          <w:rFonts w:ascii="Noto Sans" w:hAnsi="Noto Sans" w:cs="Noto Sans"/>
          <w:b/>
        </w:rPr>
        <w:t>National Association of Manufacturers</w:t>
      </w:r>
    </w:p>
    <w:p w14:paraId="1E6ADF36" w14:textId="77777777" w:rsidR="004D490E" w:rsidRPr="008C2F7B" w:rsidRDefault="004D490E" w:rsidP="004D490E">
      <w:pPr>
        <w:rPr>
          <w:rFonts w:ascii="Noto Sans" w:hAnsi="Noto Sans" w:cs="Noto Sans"/>
        </w:rPr>
      </w:pPr>
    </w:p>
    <w:p w14:paraId="2EFD0217" w14:textId="62693263" w:rsidR="00741DC1" w:rsidRPr="008C2F7B" w:rsidRDefault="004D490E" w:rsidP="00741DC1">
      <w:pPr>
        <w:rPr>
          <w:rFonts w:ascii="Noto Sans" w:hAnsi="Noto Sans" w:cs="Noto Sans"/>
        </w:rPr>
      </w:pPr>
      <w:r w:rsidRPr="008C2F7B">
        <w:rPr>
          <w:rFonts w:ascii="Noto Sans" w:hAnsi="Noto Sans" w:cs="Noto Sans"/>
        </w:rPr>
        <w:t xml:space="preserve">The policy goals of Pfizer and the </w:t>
      </w:r>
      <w:r w:rsidR="00812BFB" w:rsidRPr="008C2F7B">
        <w:rPr>
          <w:rFonts w:ascii="Noto Sans" w:hAnsi="Noto Sans" w:cs="Noto Sans"/>
        </w:rPr>
        <w:t>National Association of Manufacturers (NAM</w:t>
      </w:r>
      <w:r w:rsidRPr="008C2F7B">
        <w:rPr>
          <w:rFonts w:ascii="Noto Sans" w:hAnsi="Noto Sans" w:cs="Noto Sans"/>
        </w:rPr>
        <w:t>) are generally in alignment across the key areas reviewed.</w:t>
      </w:r>
      <w:r w:rsidR="0098137B" w:rsidRPr="008C2F7B">
        <w:rPr>
          <w:rFonts w:ascii="Noto Sans" w:hAnsi="Noto Sans" w:cs="Noto Sans"/>
        </w:rPr>
        <w:t xml:space="preserve">  </w:t>
      </w:r>
      <w:r w:rsidR="00F8336D" w:rsidRPr="008C2F7B">
        <w:rPr>
          <w:rFonts w:ascii="Noto Sans" w:hAnsi="Noto Sans" w:cs="Noto Sans"/>
        </w:rPr>
        <w:t>The alignment is less close in the areas of climate change and access to healthcare, largely</w:t>
      </w:r>
      <w:r w:rsidRPr="008C2F7B">
        <w:rPr>
          <w:rFonts w:ascii="Noto Sans" w:hAnsi="Noto Sans" w:cs="Noto Sans"/>
        </w:rPr>
        <w:t xml:space="preserve"> because Pfizer </w:t>
      </w:r>
      <w:r w:rsidR="00E95E51" w:rsidRPr="008C2F7B">
        <w:rPr>
          <w:rFonts w:ascii="Noto Sans" w:hAnsi="Noto Sans" w:cs="Noto Sans"/>
        </w:rPr>
        <w:t>and</w:t>
      </w:r>
      <w:r w:rsidRPr="008C2F7B">
        <w:rPr>
          <w:rFonts w:ascii="Noto Sans" w:hAnsi="Noto Sans" w:cs="Noto Sans"/>
        </w:rPr>
        <w:t xml:space="preserve"> </w:t>
      </w:r>
      <w:r w:rsidR="00F8336D" w:rsidRPr="008C2F7B">
        <w:rPr>
          <w:rFonts w:ascii="Noto Sans" w:hAnsi="Noto Sans" w:cs="Noto Sans"/>
        </w:rPr>
        <w:t>the NAM</w:t>
      </w:r>
      <w:r w:rsidRPr="008C2F7B">
        <w:rPr>
          <w:rFonts w:ascii="Noto Sans" w:hAnsi="Noto Sans" w:cs="Noto Sans"/>
        </w:rPr>
        <w:t xml:space="preserve"> </w:t>
      </w:r>
      <w:r w:rsidR="00E95E51" w:rsidRPr="008C2F7B">
        <w:rPr>
          <w:rFonts w:ascii="Noto Sans" w:hAnsi="Noto Sans" w:cs="Noto Sans"/>
        </w:rPr>
        <w:t>are focusing on different specific aspects of the issue</w:t>
      </w:r>
      <w:r w:rsidRPr="008C2F7B">
        <w:rPr>
          <w:rFonts w:ascii="Noto Sans" w:hAnsi="Noto Sans" w:cs="Noto Sans"/>
        </w:rPr>
        <w:t>.</w:t>
      </w:r>
      <w:r w:rsidR="0098137B" w:rsidRPr="008C2F7B">
        <w:rPr>
          <w:rFonts w:ascii="Noto Sans" w:hAnsi="Noto Sans" w:cs="Noto Sans"/>
        </w:rPr>
        <w:t xml:space="preserve">  </w:t>
      </w:r>
      <w:r w:rsidRPr="008C2F7B">
        <w:rPr>
          <w:rFonts w:ascii="Noto Sans" w:hAnsi="Noto Sans" w:cs="Noto Sans"/>
        </w:rPr>
        <w:t>However, on broad policy goals, Pfizer and BRT are well aligned.</w:t>
      </w:r>
      <w:r w:rsidR="00741DC1" w:rsidRPr="008C2F7B">
        <w:rPr>
          <w:rFonts w:ascii="Noto Sans" w:hAnsi="Noto Sans" w:cs="Noto Sans"/>
        </w:rPr>
        <w:t xml:space="preserve"> Pfizer engages with NAM on the following issues: (a) high quality manufacturing; (b) international trade; </w:t>
      </w:r>
      <w:r w:rsidR="0079462C" w:rsidRPr="008C2F7B">
        <w:rPr>
          <w:rFonts w:ascii="Noto Sans" w:hAnsi="Noto Sans" w:cs="Noto Sans"/>
        </w:rPr>
        <w:t xml:space="preserve">and </w:t>
      </w:r>
      <w:r w:rsidR="00741DC1" w:rsidRPr="008C2F7B">
        <w:rPr>
          <w:rFonts w:ascii="Noto Sans" w:hAnsi="Noto Sans" w:cs="Noto Sans"/>
        </w:rPr>
        <w:t xml:space="preserve">(c) </w:t>
      </w:r>
      <w:r w:rsidR="0079462C" w:rsidRPr="008C2F7B">
        <w:rPr>
          <w:rFonts w:ascii="Noto Sans" w:hAnsi="Noto Sans" w:cs="Noto Sans"/>
        </w:rPr>
        <w:t xml:space="preserve">to </w:t>
      </w:r>
      <w:r w:rsidR="00741DC1" w:rsidRPr="008C2F7B">
        <w:rPr>
          <w:rFonts w:ascii="Noto Sans" w:hAnsi="Noto Sans" w:cs="Noto Sans"/>
        </w:rPr>
        <w:t>oppose governmental intervention in health care, including price controls in Medicare.</w:t>
      </w:r>
    </w:p>
    <w:p w14:paraId="0501D49E" w14:textId="3B45E72D" w:rsidR="004D490E" w:rsidRPr="008C2F7B" w:rsidRDefault="004D490E" w:rsidP="004D490E">
      <w:pPr>
        <w:rPr>
          <w:rFonts w:ascii="Noto Sans" w:hAnsi="Noto Sans" w:cs="Noto Sans"/>
        </w:rPr>
      </w:pPr>
    </w:p>
    <w:p w14:paraId="324660A4" w14:textId="77777777" w:rsidR="004D490E" w:rsidRPr="008C2F7B" w:rsidRDefault="004D490E" w:rsidP="004D490E">
      <w:pPr>
        <w:rPr>
          <w:rFonts w:ascii="Noto Sans" w:hAnsi="Noto Sans" w:cs="Noto Sans"/>
        </w:rPr>
      </w:pPr>
    </w:p>
    <w:tbl>
      <w:tblPr>
        <w:tblStyle w:val="TableGrid"/>
        <w:tblW w:w="0" w:type="auto"/>
        <w:tblLook w:val="04A0" w:firstRow="1" w:lastRow="0" w:firstColumn="1" w:lastColumn="0" w:noHBand="0" w:noVBand="1"/>
      </w:tblPr>
      <w:tblGrid>
        <w:gridCol w:w="1527"/>
        <w:gridCol w:w="2750"/>
        <w:gridCol w:w="2673"/>
        <w:gridCol w:w="2400"/>
      </w:tblGrid>
      <w:tr w:rsidR="004D490E" w:rsidRPr="008C2F7B" w14:paraId="469D815E" w14:textId="77777777" w:rsidTr="00594D55">
        <w:tc>
          <w:tcPr>
            <w:tcW w:w="1527" w:type="dxa"/>
            <w:shd w:val="clear" w:color="auto" w:fill="8EAADB" w:themeFill="accent1" w:themeFillTint="99"/>
          </w:tcPr>
          <w:p w14:paraId="50F64E5A" w14:textId="77777777" w:rsidR="004D490E" w:rsidRPr="008C2F7B" w:rsidRDefault="004D490E" w:rsidP="00812BFB">
            <w:pPr>
              <w:rPr>
                <w:rFonts w:ascii="Noto Sans" w:hAnsi="Noto Sans" w:cs="Noto Sans"/>
                <w:sz w:val="20"/>
                <w:szCs w:val="20"/>
              </w:rPr>
            </w:pPr>
          </w:p>
          <w:p w14:paraId="1428C1EE" w14:textId="77777777" w:rsidR="004D490E" w:rsidRPr="008C2F7B" w:rsidRDefault="004D490E" w:rsidP="00812BFB">
            <w:pPr>
              <w:rPr>
                <w:rFonts w:ascii="Noto Sans" w:hAnsi="Noto Sans" w:cs="Noto Sans"/>
                <w:sz w:val="20"/>
                <w:szCs w:val="20"/>
              </w:rPr>
            </w:pPr>
          </w:p>
        </w:tc>
        <w:tc>
          <w:tcPr>
            <w:tcW w:w="2750" w:type="dxa"/>
            <w:shd w:val="clear" w:color="auto" w:fill="8EAADB" w:themeFill="accent1" w:themeFillTint="99"/>
            <w:vAlign w:val="center"/>
          </w:tcPr>
          <w:p w14:paraId="7AA4808E" w14:textId="77777777" w:rsidR="004D490E" w:rsidRPr="008C2F7B" w:rsidRDefault="004D490E" w:rsidP="00812BFB">
            <w:pPr>
              <w:jc w:val="center"/>
              <w:rPr>
                <w:rFonts w:ascii="Noto Sans" w:hAnsi="Noto Sans" w:cs="Noto Sans"/>
                <w:b/>
                <w:sz w:val="20"/>
                <w:szCs w:val="20"/>
              </w:rPr>
            </w:pPr>
            <w:r w:rsidRPr="008C2F7B">
              <w:rPr>
                <w:rFonts w:ascii="Noto Sans" w:hAnsi="Noto Sans" w:cs="Noto Sans"/>
                <w:b/>
                <w:sz w:val="20"/>
                <w:szCs w:val="20"/>
              </w:rPr>
              <w:t>Pfizer</w:t>
            </w:r>
          </w:p>
        </w:tc>
        <w:tc>
          <w:tcPr>
            <w:tcW w:w="2673" w:type="dxa"/>
            <w:shd w:val="clear" w:color="auto" w:fill="8EAADB" w:themeFill="accent1" w:themeFillTint="99"/>
            <w:vAlign w:val="center"/>
          </w:tcPr>
          <w:p w14:paraId="13E4B12A" w14:textId="77777777" w:rsidR="004D490E" w:rsidRPr="008C2F7B" w:rsidRDefault="00C21090" w:rsidP="00812BFB">
            <w:pPr>
              <w:jc w:val="center"/>
              <w:rPr>
                <w:rFonts w:ascii="Noto Sans" w:hAnsi="Noto Sans" w:cs="Noto Sans"/>
                <w:b/>
                <w:sz w:val="20"/>
                <w:szCs w:val="20"/>
              </w:rPr>
            </w:pPr>
            <w:r w:rsidRPr="008C2F7B">
              <w:rPr>
                <w:rFonts w:ascii="Noto Sans" w:hAnsi="Noto Sans" w:cs="Noto Sans"/>
                <w:b/>
                <w:sz w:val="20"/>
                <w:szCs w:val="20"/>
              </w:rPr>
              <w:t>NAM</w:t>
            </w:r>
          </w:p>
        </w:tc>
        <w:tc>
          <w:tcPr>
            <w:tcW w:w="2400" w:type="dxa"/>
            <w:shd w:val="clear" w:color="auto" w:fill="8EAADB" w:themeFill="accent1" w:themeFillTint="99"/>
            <w:vAlign w:val="center"/>
          </w:tcPr>
          <w:p w14:paraId="476D4930" w14:textId="77777777" w:rsidR="004D490E" w:rsidRPr="008C2F7B" w:rsidRDefault="004D490E" w:rsidP="00812BFB">
            <w:pPr>
              <w:jc w:val="center"/>
              <w:rPr>
                <w:rFonts w:ascii="Noto Sans" w:hAnsi="Noto Sans" w:cs="Noto Sans"/>
                <w:b/>
                <w:sz w:val="20"/>
                <w:szCs w:val="20"/>
              </w:rPr>
            </w:pPr>
            <w:r w:rsidRPr="008C2F7B">
              <w:rPr>
                <w:rFonts w:ascii="Noto Sans" w:hAnsi="Noto Sans" w:cs="Noto Sans"/>
                <w:b/>
                <w:sz w:val="20"/>
                <w:szCs w:val="20"/>
              </w:rPr>
              <w:t>Gap Analysis</w:t>
            </w:r>
          </w:p>
        </w:tc>
      </w:tr>
      <w:tr w:rsidR="004D490E" w:rsidRPr="008C2F7B" w14:paraId="72317071" w14:textId="77777777" w:rsidTr="00812BFB">
        <w:tc>
          <w:tcPr>
            <w:tcW w:w="1527" w:type="dxa"/>
          </w:tcPr>
          <w:p w14:paraId="2378BF34"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Climate Change</w:t>
            </w:r>
          </w:p>
        </w:tc>
        <w:tc>
          <w:tcPr>
            <w:tcW w:w="2750" w:type="dxa"/>
          </w:tcPr>
          <w:p w14:paraId="6A4BEF60"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understands and takes action to reduce the risks of adverse impacts from climate threats by recognizing that climate change is a defining issue of the times caused primarily by human activities.</w:t>
            </w:r>
            <w:r w:rsidR="0098137B" w:rsidRPr="008C2F7B">
              <w:rPr>
                <w:rFonts w:ascii="Noto Sans" w:hAnsi="Noto Sans" w:cs="Noto Sans"/>
                <w:sz w:val="20"/>
                <w:szCs w:val="20"/>
              </w:rPr>
              <w:t xml:space="preserve">  </w:t>
            </w:r>
            <w:r w:rsidRPr="008C2F7B">
              <w:rPr>
                <w:rFonts w:ascii="Noto Sans" w:hAnsi="Noto Sans" w:cs="Noto Sans"/>
                <w:sz w:val="20"/>
                <w:szCs w:val="20"/>
              </w:rPr>
              <w:t>These values are illustrated through demonstrable policies and goals, supporting government efforts for market-based solutions aimed at achieving science-based emission reduction targets, while also taking steps at the company level, including becoming carbon neutral by 2030.</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The company also seeks to engage value chain partners </w:t>
            </w:r>
            <w:r w:rsidRPr="008C2F7B">
              <w:rPr>
                <w:rFonts w:ascii="Noto Sans" w:hAnsi="Noto Sans" w:cs="Noto Sans"/>
                <w:sz w:val="20"/>
                <w:szCs w:val="20"/>
              </w:rPr>
              <w:lastRenderedPageBreak/>
              <w:t>to help them achieve target reductions in emissions.</w:t>
            </w:r>
          </w:p>
          <w:p w14:paraId="7E2B2CA2" w14:textId="77777777" w:rsidR="004D490E" w:rsidRPr="008C2F7B" w:rsidRDefault="004D490E" w:rsidP="00812BFB">
            <w:pPr>
              <w:rPr>
                <w:rFonts w:ascii="Noto Sans" w:hAnsi="Noto Sans" w:cs="Noto Sans"/>
                <w:sz w:val="20"/>
                <w:szCs w:val="20"/>
              </w:rPr>
            </w:pPr>
          </w:p>
        </w:tc>
        <w:tc>
          <w:tcPr>
            <w:tcW w:w="2673" w:type="dxa"/>
          </w:tcPr>
          <w:p w14:paraId="595C3F3B" w14:textId="77777777" w:rsidR="004D490E" w:rsidRPr="008C2F7B" w:rsidRDefault="00C21090" w:rsidP="00812BFB">
            <w:pPr>
              <w:rPr>
                <w:rFonts w:ascii="Noto Sans" w:hAnsi="Noto Sans" w:cs="Noto Sans"/>
                <w:sz w:val="20"/>
                <w:szCs w:val="20"/>
              </w:rPr>
            </w:pPr>
            <w:r w:rsidRPr="008C2F7B">
              <w:rPr>
                <w:rFonts w:ascii="Noto Sans" w:hAnsi="Noto Sans" w:cs="Noto Sans"/>
                <w:sz w:val="20"/>
                <w:szCs w:val="20"/>
              </w:rPr>
              <w:lastRenderedPageBreak/>
              <w:t>The NAM recognizes that climate change poses a serious threat to the planet.</w:t>
            </w:r>
            <w:r w:rsidR="0098137B" w:rsidRPr="008C2F7B">
              <w:rPr>
                <w:rFonts w:ascii="Noto Sans" w:hAnsi="Noto Sans" w:cs="Noto Sans"/>
                <w:sz w:val="20"/>
                <w:szCs w:val="20"/>
              </w:rPr>
              <w:t xml:space="preserve">  </w:t>
            </w:r>
            <w:r w:rsidRPr="008C2F7B">
              <w:rPr>
                <w:rFonts w:ascii="Noto Sans" w:hAnsi="Noto Sans" w:cs="Noto Sans"/>
                <w:sz w:val="20"/>
                <w:szCs w:val="20"/>
              </w:rPr>
              <w:t>It has called for a clear and unified federal climate policy that is based on science-based metrics and that preempts conflicting and duplicative regulations.</w:t>
            </w:r>
            <w:r w:rsidR="0098137B" w:rsidRPr="008C2F7B">
              <w:rPr>
                <w:rFonts w:ascii="Noto Sans" w:hAnsi="Noto Sans" w:cs="Noto Sans"/>
                <w:sz w:val="20"/>
                <w:szCs w:val="20"/>
              </w:rPr>
              <w:t xml:space="preserve">  </w:t>
            </w:r>
            <w:r w:rsidRPr="008C2F7B">
              <w:rPr>
                <w:rFonts w:ascii="Noto Sans" w:hAnsi="Noto Sans" w:cs="Noto Sans"/>
                <w:sz w:val="20"/>
                <w:szCs w:val="20"/>
              </w:rPr>
              <w:t>It supports increasing investments in public- and private-sector energy and water efficiency, scaling up the adoption of energy- and water-efficient products and technologies, and developing pathways for the deployment of new technologies like carbon capture, utilization, and storage.</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It believes that any federal policy must be </w:t>
            </w:r>
            <w:r w:rsidRPr="008C2F7B">
              <w:rPr>
                <w:rFonts w:ascii="Noto Sans" w:hAnsi="Noto Sans" w:cs="Noto Sans"/>
                <w:sz w:val="20"/>
                <w:szCs w:val="20"/>
              </w:rPr>
              <w:lastRenderedPageBreak/>
              <w:t>part of a broader global solution and has encouraged the U.S. to reengage with the international community in order to reduce greenhouse gas emissions collectively, rather than in isolation.</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The NAM is opposed to measures, such as the Green New Deal, that it believes would too quickly transition the U.S. from fossil fuels and would put U.S. manufacturers at a competitive disadvantage. </w:t>
            </w:r>
          </w:p>
        </w:tc>
        <w:tc>
          <w:tcPr>
            <w:tcW w:w="2400" w:type="dxa"/>
          </w:tcPr>
          <w:p w14:paraId="42F2A85B" w14:textId="49921C02" w:rsidR="004D490E" w:rsidRPr="008C2F7B" w:rsidRDefault="004D490E" w:rsidP="00812BFB">
            <w:pPr>
              <w:rPr>
                <w:rFonts w:ascii="Noto Sans" w:hAnsi="Noto Sans" w:cs="Noto Sans"/>
                <w:sz w:val="20"/>
                <w:szCs w:val="20"/>
              </w:rPr>
            </w:pPr>
            <w:r w:rsidRPr="008C2F7B">
              <w:rPr>
                <w:rFonts w:ascii="Noto Sans" w:hAnsi="Noto Sans" w:cs="Noto Sans"/>
                <w:sz w:val="20"/>
                <w:szCs w:val="20"/>
              </w:rPr>
              <w:lastRenderedPageBreak/>
              <w:t xml:space="preserve">Both Pfizer and </w:t>
            </w:r>
            <w:r w:rsidR="00C21090" w:rsidRPr="008C2F7B">
              <w:rPr>
                <w:rFonts w:ascii="Noto Sans" w:hAnsi="Noto Sans" w:cs="Noto Sans"/>
                <w:sz w:val="20"/>
                <w:szCs w:val="20"/>
              </w:rPr>
              <w:t>the NAM</w:t>
            </w:r>
            <w:r w:rsidRPr="008C2F7B">
              <w:rPr>
                <w:rFonts w:ascii="Noto Sans" w:hAnsi="Noto Sans" w:cs="Noto Sans"/>
                <w:sz w:val="20"/>
                <w:szCs w:val="20"/>
              </w:rPr>
              <w:t xml:space="preserve"> favor </w:t>
            </w:r>
            <w:r w:rsidR="0079462C" w:rsidRPr="008C2F7B">
              <w:rPr>
                <w:rFonts w:ascii="Noto Sans" w:hAnsi="Noto Sans" w:cs="Noto Sans"/>
                <w:sz w:val="20"/>
                <w:szCs w:val="20"/>
              </w:rPr>
              <w:t>scientific evidence</w:t>
            </w:r>
            <w:r w:rsidRPr="008C2F7B">
              <w:rPr>
                <w:rFonts w:ascii="Noto Sans" w:hAnsi="Noto Sans" w:cs="Noto Sans"/>
                <w:sz w:val="20"/>
                <w:szCs w:val="20"/>
              </w:rPr>
              <w:t xml:space="preserve"> based solutions to climate change.</w:t>
            </w:r>
            <w:r w:rsidR="0098137B" w:rsidRPr="008C2F7B">
              <w:rPr>
                <w:rFonts w:ascii="Noto Sans" w:hAnsi="Noto Sans" w:cs="Noto Sans"/>
                <w:sz w:val="20"/>
                <w:szCs w:val="20"/>
              </w:rPr>
              <w:t xml:space="preserve">  </w:t>
            </w:r>
            <w:r w:rsidR="00180A81" w:rsidRPr="008C2F7B">
              <w:rPr>
                <w:rFonts w:ascii="Noto Sans" w:hAnsi="Noto Sans" w:cs="Noto Sans"/>
                <w:sz w:val="20"/>
                <w:szCs w:val="20"/>
              </w:rPr>
              <w:t xml:space="preserve">There is some misalignment in how to achieve these solutions, with </w:t>
            </w:r>
            <w:r w:rsidRPr="008C2F7B">
              <w:rPr>
                <w:rFonts w:ascii="Noto Sans" w:hAnsi="Noto Sans" w:cs="Noto Sans"/>
                <w:sz w:val="20"/>
                <w:szCs w:val="20"/>
              </w:rPr>
              <w:t xml:space="preserve">Pfizer </w:t>
            </w:r>
            <w:r w:rsidR="00180A81" w:rsidRPr="008C2F7B">
              <w:rPr>
                <w:rFonts w:ascii="Noto Sans" w:hAnsi="Noto Sans" w:cs="Noto Sans"/>
                <w:sz w:val="20"/>
                <w:szCs w:val="20"/>
              </w:rPr>
              <w:t>focused on market-based mechanisms</w:t>
            </w:r>
            <w:r w:rsidR="00412FF0" w:rsidRPr="008C2F7B">
              <w:rPr>
                <w:rFonts w:ascii="Noto Sans" w:hAnsi="Noto Sans" w:cs="Noto Sans"/>
                <w:sz w:val="20"/>
                <w:szCs w:val="20"/>
              </w:rPr>
              <w:t xml:space="preserve"> while</w:t>
            </w:r>
            <w:r w:rsidRPr="008C2F7B">
              <w:rPr>
                <w:rFonts w:ascii="Noto Sans" w:hAnsi="Noto Sans" w:cs="Noto Sans"/>
                <w:sz w:val="20"/>
                <w:szCs w:val="20"/>
              </w:rPr>
              <w:t xml:space="preserve"> </w:t>
            </w:r>
            <w:r w:rsidR="00C21090" w:rsidRPr="008C2F7B">
              <w:rPr>
                <w:rFonts w:ascii="Noto Sans" w:hAnsi="Noto Sans" w:cs="Noto Sans"/>
                <w:sz w:val="20"/>
                <w:szCs w:val="20"/>
              </w:rPr>
              <w:t>the NAM supports</w:t>
            </w:r>
            <w:r w:rsidR="00412FF0" w:rsidRPr="008C2F7B">
              <w:rPr>
                <w:rFonts w:ascii="Noto Sans" w:hAnsi="Noto Sans" w:cs="Noto Sans"/>
                <w:sz w:val="20"/>
                <w:szCs w:val="20"/>
              </w:rPr>
              <w:t xml:space="preserve"> </w:t>
            </w:r>
            <w:r w:rsidR="00C21090" w:rsidRPr="008C2F7B">
              <w:rPr>
                <w:rFonts w:ascii="Noto Sans" w:hAnsi="Noto Sans" w:cs="Noto Sans"/>
                <w:sz w:val="20"/>
                <w:szCs w:val="20"/>
              </w:rPr>
              <w:t>greater regulatory clarity and consistency that supports innovation and a global approach to climate change</w:t>
            </w:r>
            <w:r w:rsidRPr="008C2F7B">
              <w:rPr>
                <w:rFonts w:ascii="Noto Sans" w:hAnsi="Noto Sans" w:cs="Noto Sans"/>
                <w:sz w:val="20"/>
                <w:szCs w:val="20"/>
              </w:rPr>
              <w:t>.</w:t>
            </w:r>
          </w:p>
        </w:tc>
      </w:tr>
      <w:tr w:rsidR="004D490E" w:rsidRPr="008C2F7B" w14:paraId="2AEE201D" w14:textId="77777777" w:rsidTr="00812BFB">
        <w:tc>
          <w:tcPr>
            <w:tcW w:w="1527" w:type="dxa"/>
          </w:tcPr>
          <w:p w14:paraId="6DB38088"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Access to Healthcare</w:t>
            </w:r>
          </w:p>
        </w:tc>
        <w:tc>
          <w:tcPr>
            <w:tcW w:w="2750" w:type="dxa"/>
          </w:tcPr>
          <w:p w14:paraId="1A56C763"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seeks to maximize the use of its medicines and vaccines for supporting global public health efforts.</w:t>
            </w:r>
            <w:r w:rsidR="0098137B" w:rsidRPr="008C2F7B">
              <w:rPr>
                <w:rFonts w:ascii="Noto Sans" w:hAnsi="Noto Sans" w:cs="Noto Sans"/>
                <w:sz w:val="20"/>
                <w:szCs w:val="20"/>
              </w:rPr>
              <w:t xml:space="preserve">  </w:t>
            </w:r>
            <w:r w:rsidRPr="008C2F7B">
              <w:rPr>
                <w:rFonts w:ascii="Noto Sans" w:hAnsi="Noto Sans" w:cs="Noto Sans"/>
                <w:sz w:val="20"/>
                <w:szCs w:val="20"/>
              </w:rPr>
              <w:t>This includes permitting, as safely as possible, access to investigational drugs still in development in limited circumstances.</w:t>
            </w:r>
            <w:r w:rsidR="0098137B" w:rsidRPr="008C2F7B">
              <w:rPr>
                <w:rFonts w:ascii="Noto Sans" w:hAnsi="Noto Sans" w:cs="Noto Sans"/>
                <w:sz w:val="20"/>
                <w:szCs w:val="20"/>
              </w:rPr>
              <w:t xml:space="preserve">  </w:t>
            </w:r>
            <w:r w:rsidRPr="008C2F7B">
              <w:rPr>
                <w:rFonts w:ascii="Noto Sans" w:hAnsi="Noto Sans" w:cs="Noto Sans"/>
                <w:sz w:val="20"/>
                <w:szCs w:val="20"/>
              </w:rPr>
              <w:t>As a global company, Pfizer attempts to ensure that underserved patients around the world have access to essential medicines and vaccines.</w:t>
            </w:r>
            <w:r w:rsidR="0098137B" w:rsidRPr="008C2F7B">
              <w:rPr>
                <w:rFonts w:ascii="Noto Sans" w:hAnsi="Noto Sans" w:cs="Noto Sans"/>
                <w:sz w:val="20"/>
                <w:szCs w:val="20"/>
              </w:rPr>
              <w:t xml:space="preserve">  </w:t>
            </w:r>
            <w:r w:rsidRPr="008C2F7B">
              <w:rPr>
                <w:rFonts w:ascii="Noto Sans" w:hAnsi="Noto Sans" w:cs="Noto Sans"/>
                <w:sz w:val="20"/>
                <w:szCs w:val="20"/>
              </w:rPr>
              <w:t>In addition, Pfizer seeks to educate underserved patients on health literacy to further health equity.</w:t>
            </w:r>
          </w:p>
          <w:p w14:paraId="0E2BDCB0" w14:textId="77777777" w:rsidR="004D490E" w:rsidRPr="008C2F7B" w:rsidRDefault="004D490E" w:rsidP="00812BFB">
            <w:pPr>
              <w:rPr>
                <w:rFonts w:ascii="Noto Sans" w:hAnsi="Noto Sans" w:cs="Noto Sans"/>
                <w:sz w:val="20"/>
                <w:szCs w:val="20"/>
              </w:rPr>
            </w:pPr>
          </w:p>
        </w:tc>
        <w:tc>
          <w:tcPr>
            <w:tcW w:w="2673" w:type="dxa"/>
          </w:tcPr>
          <w:p w14:paraId="43BDF67F" w14:textId="77777777" w:rsidR="004D490E" w:rsidRPr="008C2F7B" w:rsidRDefault="00A25010" w:rsidP="00812BFB">
            <w:pPr>
              <w:rPr>
                <w:rFonts w:ascii="Noto Sans" w:hAnsi="Noto Sans" w:cs="Noto Sans"/>
                <w:sz w:val="20"/>
                <w:szCs w:val="20"/>
              </w:rPr>
            </w:pPr>
            <w:r w:rsidRPr="008C2F7B">
              <w:rPr>
                <w:rFonts w:ascii="Noto Sans" w:hAnsi="Noto Sans" w:cs="Noto Sans"/>
                <w:sz w:val="20"/>
                <w:szCs w:val="20"/>
              </w:rPr>
              <w:t>The NAM supports market-based solutions to lower healthcare costs.</w:t>
            </w:r>
            <w:r w:rsidR="0098137B" w:rsidRPr="008C2F7B">
              <w:rPr>
                <w:rFonts w:ascii="Noto Sans" w:hAnsi="Noto Sans" w:cs="Noto Sans"/>
                <w:sz w:val="20"/>
                <w:szCs w:val="20"/>
              </w:rPr>
              <w:t xml:space="preserve">  </w:t>
            </w:r>
            <w:r w:rsidRPr="008C2F7B">
              <w:rPr>
                <w:rFonts w:ascii="Noto Sans" w:hAnsi="Noto Sans" w:cs="Noto Sans"/>
                <w:sz w:val="20"/>
                <w:szCs w:val="20"/>
              </w:rPr>
              <w:t>In particular, it supports moving the U.S. from a fee-for-service or volume-based healthcare system to a value-based healthcare system; enacting policies that allow employers to use innovative approaches to providing coverage for their employees, such as wellness programs, association health plans, and direct primary care; improving health savings accounts to reduce patient out-of-pocket costs; reducing Affordable Care Act–mandated reporting requirements; and maintaining the tax-exempt status of employee health benefits to avoid higher premiums for workers and families.</w:t>
            </w:r>
            <w:r w:rsidR="0098137B" w:rsidRPr="008C2F7B">
              <w:rPr>
                <w:rFonts w:ascii="Noto Sans" w:hAnsi="Noto Sans" w:cs="Noto Sans"/>
                <w:sz w:val="20"/>
                <w:szCs w:val="20"/>
              </w:rPr>
              <w:t xml:space="preserve">  </w:t>
            </w:r>
            <w:r w:rsidRPr="008C2F7B">
              <w:rPr>
                <w:rFonts w:ascii="Noto Sans" w:hAnsi="Noto Sans" w:cs="Noto Sans"/>
                <w:sz w:val="20"/>
                <w:szCs w:val="20"/>
              </w:rPr>
              <w:t>The NAM is opposed to government price controls, which it argues will chill innovation and expose consumers to unsafe medicines.</w:t>
            </w:r>
          </w:p>
        </w:tc>
        <w:tc>
          <w:tcPr>
            <w:tcW w:w="2400" w:type="dxa"/>
          </w:tcPr>
          <w:p w14:paraId="69A64691"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 xml:space="preserve">Pfizer and </w:t>
            </w:r>
            <w:r w:rsidR="000B5C7B" w:rsidRPr="008C2F7B">
              <w:rPr>
                <w:rFonts w:ascii="Noto Sans" w:hAnsi="Noto Sans" w:cs="Noto Sans"/>
                <w:sz w:val="20"/>
                <w:szCs w:val="20"/>
              </w:rPr>
              <w:t>the NAM are in broad alignment on minimizing government intervention between patients and the drugs and vaccines they need</w:t>
            </w:r>
            <w:r w:rsidRPr="008C2F7B">
              <w:rPr>
                <w:rFonts w:ascii="Noto Sans" w:hAnsi="Noto Sans" w:cs="Noto Sans"/>
                <w:sz w:val="20"/>
                <w:szCs w:val="20"/>
              </w:rPr>
              <w:t>.</w:t>
            </w:r>
            <w:r w:rsidR="0098137B" w:rsidRPr="008C2F7B">
              <w:rPr>
                <w:rFonts w:ascii="Noto Sans" w:hAnsi="Noto Sans" w:cs="Noto Sans"/>
                <w:sz w:val="20"/>
                <w:szCs w:val="20"/>
              </w:rPr>
              <w:t xml:space="preserve">  </w:t>
            </w:r>
            <w:r w:rsidRPr="008C2F7B">
              <w:rPr>
                <w:rFonts w:ascii="Noto Sans" w:hAnsi="Noto Sans" w:cs="Noto Sans"/>
                <w:sz w:val="20"/>
                <w:szCs w:val="20"/>
              </w:rPr>
              <w:t>Pfizer largely focuses on expanding access to medicines and vaccines, including investigational drugs.</w:t>
            </w:r>
            <w:r w:rsidR="0098137B" w:rsidRPr="008C2F7B">
              <w:rPr>
                <w:rFonts w:ascii="Noto Sans" w:hAnsi="Noto Sans" w:cs="Noto Sans"/>
                <w:sz w:val="20"/>
                <w:szCs w:val="20"/>
              </w:rPr>
              <w:t xml:space="preserve">  </w:t>
            </w:r>
            <w:r w:rsidR="000B5C7B" w:rsidRPr="008C2F7B">
              <w:rPr>
                <w:rFonts w:ascii="Noto Sans" w:hAnsi="Noto Sans" w:cs="Noto Sans"/>
                <w:sz w:val="20"/>
                <w:szCs w:val="20"/>
              </w:rPr>
              <w:t>The NAM</w:t>
            </w:r>
            <w:r w:rsidRPr="008C2F7B">
              <w:rPr>
                <w:rFonts w:ascii="Noto Sans" w:hAnsi="Noto Sans" w:cs="Noto Sans"/>
                <w:sz w:val="20"/>
                <w:szCs w:val="20"/>
              </w:rPr>
              <w:t xml:space="preserve"> does not appear to have taken a position on these specific initiatives, except that it has been promoting access to COVID vaccines, and is instead focused on reducing the cost of health</w:t>
            </w:r>
            <w:r w:rsidR="000B5C7B" w:rsidRPr="008C2F7B">
              <w:rPr>
                <w:rFonts w:ascii="Noto Sans" w:hAnsi="Noto Sans" w:cs="Noto Sans"/>
                <w:sz w:val="20"/>
                <w:szCs w:val="20"/>
              </w:rPr>
              <w:t xml:space="preserve">care and health </w:t>
            </w:r>
            <w:r w:rsidRPr="008C2F7B">
              <w:rPr>
                <w:rFonts w:ascii="Noto Sans" w:hAnsi="Noto Sans" w:cs="Noto Sans"/>
                <w:sz w:val="20"/>
                <w:szCs w:val="20"/>
              </w:rPr>
              <w:t>insurance</w:t>
            </w:r>
            <w:r w:rsidR="000B5C7B" w:rsidRPr="008C2F7B">
              <w:rPr>
                <w:rFonts w:ascii="Noto Sans" w:hAnsi="Noto Sans" w:cs="Noto Sans"/>
                <w:sz w:val="20"/>
                <w:szCs w:val="20"/>
              </w:rPr>
              <w:t>, while combating government price controls.</w:t>
            </w:r>
          </w:p>
        </w:tc>
      </w:tr>
      <w:tr w:rsidR="004D490E" w:rsidRPr="008C2F7B" w14:paraId="65F9C2A4" w14:textId="77777777" w:rsidTr="00812BFB">
        <w:tc>
          <w:tcPr>
            <w:tcW w:w="1527" w:type="dxa"/>
          </w:tcPr>
          <w:p w14:paraId="0C52C08B"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Trade</w:t>
            </w:r>
          </w:p>
        </w:tc>
        <w:tc>
          <w:tcPr>
            <w:tcW w:w="2750" w:type="dxa"/>
          </w:tcPr>
          <w:p w14:paraId="5DB15D53" w14:textId="7A443957"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balances the realities of encouraging trade, commerce, and patient access while protecting  IP that is at the heart of the company</w:t>
            </w:r>
            <w:r w:rsidR="005B513B" w:rsidRPr="008C2F7B">
              <w:rPr>
                <w:rFonts w:ascii="Noto Sans" w:hAnsi="Noto Sans" w:cs="Noto Sans"/>
                <w:sz w:val="20"/>
                <w:szCs w:val="20"/>
              </w:rPr>
              <w:t>’</w:t>
            </w:r>
            <w:r w:rsidRPr="008C2F7B">
              <w:rPr>
                <w:rFonts w:ascii="Noto Sans" w:hAnsi="Noto Sans" w:cs="Noto Sans"/>
                <w:sz w:val="20"/>
                <w:szCs w:val="20"/>
              </w:rPr>
              <w:t xml:space="preserve">s </w:t>
            </w:r>
            <w:r w:rsidR="00CD62E5" w:rsidRPr="008C2F7B">
              <w:rPr>
                <w:rFonts w:ascii="Noto Sans" w:hAnsi="Noto Sans" w:cs="Noto Sans"/>
                <w:sz w:val="20"/>
                <w:szCs w:val="20"/>
              </w:rPr>
              <w:t>innovation engine</w:t>
            </w:r>
            <w:r w:rsidRPr="008C2F7B">
              <w:rPr>
                <w:rFonts w:ascii="Noto Sans" w:hAnsi="Noto Sans" w:cs="Noto Sans"/>
                <w:sz w:val="20"/>
                <w:szCs w:val="20"/>
              </w:rPr>
              <w:t>.</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As a company that </w:t>
            </w:r>
            <w:r w:rsidRPr="008C2F7B">
              <w:rPr>
                <w:rFonts w:ascii="Noto Sans" w:hAnsi="Noto Sans" w:cs="Noto Sans"/>
                <w:sz w:val="20"/>
                <w:szCs w:val="20"/>
              </w:rPr>
              <w:lastRenderedPageBreak/>
              <w:t>engages heavily in R&amp;D, it is imperative to the success of the company that products that are the result of costly research be given the appropriate market protections.</w:t>
            </w:r>
            <w:r w:rsidR="0098137B" w:rsidRPr="008C2F7B">
              <w:rPr>
                <w:rFonts w:ascii="Noto Sans" w:hAnsi="Noto Sans" w:cs="Noto Sans"/>
                <w:sz w:val="20"/>
                <w:szCs w:val="20"/>
              </w:rPr>
              <w:t xml:space="preserve">  </w:t>
            </w:r>
            <w:r w:rsidRPr="008C2F7B">
              <w:rPr>
                <w:rFonts w:ascii="Noto Sans" w:hAnsi="Noto Sans" w:cs="Noto Sans"/>
                <w:sz w:val="20"/>
                <w:szCs w:val="20"/>
              </w:rPr>
              <w:t>This includes advocating for free trade agreements that provide legal certainty.</w:t>
            </w:r>
            <w:r w:rsidR="0098137B" w:rsidRPr="008C2F7B">
              <w:rPr>
                <w:rFonts w:ascii="Noto Sans" w:hAnsi="Noto Sans" w:cs="Noto Sans"/>
                <w:sz w:val="20"/>
                <w:szCs w:val="20"/>
              </w:rPr>
              <w:t xml:space="preserve">  </w:t>
            </w:r>
            <w:r w:rsidRPr="008C2F7B">
              <w:rPr>
                <w:rFonts w:ascii="Noto Sans" w:hAnsi="Noto Sans" w:cs="Noto Sans"/>
                <w:sz w:val="20"/>
                <w:szCs w:val="20"/>
              </w:rPr>
              <w:t>Pfizer also emphasizes an ethical supply chain and following applicable antitrust laws, both in the U.S. and abroad.</w:t>
            </w:r>
          </w:p>
          <w:p w14:paraId="78562845" w14:textId="77777777" w:rsidR="004D490E" w:rsidRPr="008C2F7B" w:rsidRDefault="004D490E" w:rsidP="00812BFB">
            <w:pPr>
              <w:rPr>
                <w:rFonts w:ascii="Noto Sans" w:hAnsi="Noto Sans" w:cs="Noto Sans"/>
                <w:sz w:val="20"/>
                <w:szCs w:val="20"/>
              </w:rPr>
            </w:pPr>
          </w:p>
        </w:tc>
        <w:tc>
          <w:tcPr>
            <w:tcW w:w="2673" w:type="dxa"/>
          </w:tcPr>
          <w:p w14:paraId="1C53C738" w14:textId="77777777" w:rsidR="004D490E" w:rsidRPr="008C2F7B" w:rsidRDefault="000B5C7B" w:rsidP="000B5C7B">
            <w:pPr>
              <w:rPr>
                <w:rFonts w:ascii="Noto Sans" w:hAnsi="Noto Sans" w:cs="Noto Sans"/>
                <w:sz w:val="20"/>
                <w:szCs w:val="20"/>
              </w:rPr>
            </w:pPr>
            <w:r w:rsidRPr="008C2F7B">
              <w:rPr>
                <w:rFonts w:ascii="Noto Sans" w:hAnsi="Noto Sans" w:cs="Noto Sans"/>
                <w:sz w:val="20"/>
                <w:szCs w:val="20"/>
              </w:rPr>
              <w:lastRenderedPageBreak/>
              <w:t xml:space="preserve">The NAM supports free trade agreements to provide certainty in the global marketplace, open markets for U.S.-manufactured goods, and eliminate unfair barriers to </w:t>
            </w:r>
            <w:r w:rsidRPr="008C2F7B">
              <w:rPr>
                <w:rFonts w:ascii="Noto Sans" w:hAnsi="Noto Sans" w:cs="Noto Sans"/>
                <w:sz w:val="20"/>
                <w:szCs w:val="20"/>
              </w:rPr>
              <w:lastRenderedPageBreak/>
              <w:t>trade.</w:t>
            </w:r>
            <w:r w:rsidR="0098137B" w:rsidRPr="008C2F7B">
              <w:rPr>
                <w:rFonts w:ascii="Noto Sans" w:hAnsi="Noto Sans" w:cs="Noto Sans"/>
                <w:sz w:val="20"/>
                <w:szCs w:val="20"/>
              </w:rPr>
              <w:t xml:space="preserve">  </w:t>
            </w:r>
            <w:r w:rsidRPr="008C2F7B">
              <w:rPr>
                <w:rFonts w:ascii="Noto Sans" w:hAnsi="Noto Sans" w:cs="Noto Sans"/>
                <w:sz w:val="20"/>
                <w:szCs w:val="20"/>
              </w:rPr>
              <w:t>It believes that the U.S. needs to work with allies to shape the global rules for trade.</w:t>
            </w:r>
            <w:r w:rsidR="0098137B" w:rsidRPr="008C2F7B">
              <w:rPr>
                <w:rFonts w:ascii="Noto Sans" w:hAnsi="Noto Sans" w:cs="Noto Sans"/>
                <w:sz w:val="20"/>
                <w:szCs w:val="20"/>
              </w:rPr>
              <w:t xml:space="preserve">  </w:t>
            </w:r>
            <w:r w:rsidRPr="008C2F7B">
              <w:rPr>
                <w:rFonts w:ascii="Noto Sans" w:hAnsi="Noto Sans" w:cs="Noto Sans"/>
                <w:sz w:val="20"/>
                <w:szCs w:val="20"/>
              </w:rPr>
              <w:t>It supports vigorous protection of intellectual property rights at home and abroad and targeted policies directed at China to reverse the country</w:t>
            </w:r>
            <w:r w:rsidR="005B513B" w:rsidRPr="008C2F7B">
              <w:rPr>
                <w:rFonts w:ascii="Noto Sans" w:hAnsi="Noto Sans" w:cs="Noto Sans"/>
                <w:sz w:val="20"/>
                <w:szCs w:val="20"/>
              </w:rPr>
              <w:t>’</w:t>
            </w:r>
            <w:r w:rsidRPr="008C2F7B">
              <w:rPr>
                <w:rFonts w:ascii="Noto Sans" w:hAnsi="Noto Sans" w:cs="Noto Sans"/>
                <w:sz w:val="20"/>
                <w:szCs w:val="20"/>
              </w:rPr>
              <w:t>s illegal subsidies, intellectual property theft, and discriminatory industrial policies.</w:t>
            </w:r>
            <w:r w:rsidR="0098137B" w:rsidRPr="008C2F7B">
              <w:rPr>
                <w:rFonts w:ascii="Noto Sans" w:hAnsi="Noto Sans" w:cs="Noto Sans"/>
                <w:sz w:val="20"/>
                <w:szCs w:val="20"/>
              </w:rPr>
              <w:t xml:space="preserve">  </w:t>
            </w:r>
            <w:r w:rsidRPr="008C2F7B">
              <w:rPr>
                <w:rFonts w:ascii="Noto Sans" w:hAnsi="Noto Sans" w:cs="Noto Sans"/>
                <w:sz w:val="20"/>
                <w:szCs w:val="20"/>
              </w:rPr>
              <w:t>It also supports modernizing U.S. and foreign customs operations to cut red tape and expedite legitimate trade in the U.S. and across foreign borders and implementing U.S. export control and investment review policies that promote the leadership, competitiveness, and strength of the U.S. manufacturing industry.</w:t>
            </w:r>
            <w:r w:rsidR="0098137B" w:rsidRPr="008C2F7B">
              <w:rPr>
                <w:rFonts w:ascii="Noto Sans" w:hAnsi="Noto Sans" w:cs="Noto Sans"/>
                <w:sz w:val="20"/>
                <w:szCs w:val="20"/>
              </w:rPr>
              <w:t xml:space="preserve">  </w:t>
            </w:r>
            <w:r w:rsidRPr="008C2F7B">
              <w:rPr>
                <w:rFonts w:ascii="Noto Sans" w:hAnsi="Noto Sans" w:cs="Noto Sans"/>
                <w:sz w:val="20"/>
                <w:szCs w:val="20"/>
              </w:rPr>
              <w:t>The NAM</w:t>
            </w:r>
            <w:r w:rsidR="00E9737C" w:rsidRPr="008C2F7B">
              <w:rPr>
                <w:rFonts w:ascii="Noto Sans" w:hAnsi="Noto Sans" w:cs="Noto Sans"/>
                <w:sz w:val="20"/>
                <w:szCs w:val="20"/>
              </w:rPr>
              <w:t xml:space="preserve"> </w:t>
            </w:r>
            <w:r w:rsidRPr="008C2F7B">
              <w:rPr>
                <w:rFonts w:ascii="Noto Sans" w:hAnsi="Noto Sans" w:cs="Noto Sans"/>
                <w:sz w:val="20"/>
                <w:szCs w:val="20"/>
              </w:rPr>
              <w:t>is opposed to tariffs, which it argues undermine economic growth by restricting trade.</w:t>
            </w:r>
          </w:p>
          <w:p w14:paraId="550E7567" w14:textId="77777777" w:rsidR="000B5C7B" w:rsidRPr="008C2F7B" w:rsidRDefault="000B5C7B" w:rsidP="000B5C7B">
            <w:pPr>
              <w:rPr>
                <w:rFonts w:ascii="Noto Sans" w:hAnsi="Noto Sans" w:cs="Noto Sans"/>
                <w:sz w:val="20"/>
                <w:szCs w:val="20"/>
              </w:rPr>
            </w:pPr>
          </w:p>
        </w:tc>
        <w:tc>
          <w:tcPr>
            <w:tcW w:w="2400" w:type="dxa"/>
          </w:tcPr>
          <w:p w14:paraId="26BAC3E4"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lastRenderedPageBreak/>
              <w:t xml:space="preserve">Pfizer and </w:t>
            </w:r>
            <w:r w:rsidR="00412FF0" w:rsidRPr="008C2F7B">
              <w:rPr>
                <w:rFonts w:ascii="Noto Sans" w:hAnsi="Noto Sans" w:cs="Noto Sans"/>
                <w:sz w:val="20"/>
                <w:szCs w:val="20"/>
              </w:rPr>
              <w:t>the NAM</w:t>
            </w:r>
            <w:r w:rsidRPr="008C2F7B">
              <w:rPr>
                <w:rFonts w:ascii="Noto Sans" w:hAnsi="Noto Sans" w:cs="Noto Sans"/>
                <w:sz w:val="20"/>
                <w:szCs w:val="20"/>
              </w:rPr>
              <w:t xml:space="preserve"> are in close alignment on trade policy.</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Both favor free trade agreements and the protection of intellectual property </w:t>
            </w:r>
            <w:r w:rsidRPr="008C2F7B">
              <w:rPr>
                <w:rFonts w:ascii="Noto Sans" w:hAnsi="Noto Sans" w:cs="Noto Sans"/>
                <w:sz w:val="20"/>
                <w:szCs w:val="20"/>
              </w:rPr>
              <w:lastRenderedPageBreak/>
              <w:t>rights through such agreements.</w:t>
            </w:r>
          </w:p>
        </w:tc>
      </w:tr>
      <w:tr w:rsidR="004D490E" w:rsidRPr="008C2F7B" w14:paraId="1C455B1F" w14:textId="77777777" w:rsidTr="00812BFB">
        <w:tc>
          <w:tcPr>
            <w:tcW w:w="1527" w:type="dxa"/>
          </w:tcPr>
          <w:p w14:paraId="39ACEBFD"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lastRenderedPageBreak/>
              <w:t>Tax</w:t>
            </w:r>
          </w:p>
        </w:tc>
        <w:tc>
          <w:tcPr>
            <w:tcW w:w="2750" w:type="dxa"/>
          </w:tcPr>
          <w:p w14:paraId="39E61DA8"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opposes increasing the tax burden on U.S. companies through changes to the foreign minimum tax.</w:t>
            </w:r>
          </w:p>
          <w:p w14:paraId="4C0C7A37" w14:textId="77777777" w:rsidR="004D490E" w:rsidRPr="008C2F7B" w:rsidRDefault="004D490E" w:rsidP="00812BFB">
            <w:pPr>
              <w:rPr>
                <w:rFonts w:ascii="Noto Sans" w:hAnsi="Noto Sans" w:cs="Noto Sans"/>
                <w:sz w:val="20"/>
                <w:szCs w:val="20"/>
              </w:rPr>
            </w:pPr>
          </w:p>
        </w:tc>
        <w:tc>
          <w:tcPr>
            <w:tcW w:w="2673" w:type="dxa"/>
          </w:tcPr>
          <w:p w14:paraId="15B97510" w14:textId="77777777" w:rsidR="004D490E" w:rsidRPr="008C2F7B" w:rsidRDefault="00812BFB" w:rsidP="00812BFB">
            <w:pPr>
              <w:rPr>
                <w:rFonts w:ascii="Noto Sans" w:hAnsi="Noto Sans" w:cs="Noto Sans"/>
                <w:sz w:val="20"/>
                <w:szCs w:val="20"/>
              </w:rPr>
            </w:pPr>
            <w:r w:rsidRPr="008C2F7B">
              <w:rPr>
                <w:rFonts w:ascii="Noto Sans" w:hAnsi="Noto Sans" w:cs="Noto Sans"/>
                <w:sz w:val="20"/>
                <w:szCs w:val="20"/>
              </w:rPr>
              <w:t>The NAM supports a competitive tax code that promotes economic growth and incentivizes investment in infrastructure, research and development, and human capital.</w:t>
            </w:r>
            <w:r w:rsidR="0098137B" w:rsidRPr="008C2F7B">
              <w:rPr>
                <w:rFonts w:ascii="Noto Sans" w:hAnsi="Noto Sans" w:cs="Noto Sans"/>
                <w:sz w:val="20"/>
                <w:szCs w:val="20"/>
              </w:rPr>
              <w:t xml:space="preserve">  </w:t>
            </w:r>
            <w:r w:rsidRPr="008C2F7B">
              <w:rPr>
                <w:rFonts w:ascii="Noto Sans" w:hAnsi="Noto Sans" w:cs="Noto Sans"/>
                <w:sz w:val="20"/>
                <w:szCs w:val="20"/>
              </w:rPr>
              <w:t>It is opposed to increasing taxes, particularly the corporate tax and foreign minimum tax, and to limiting tax deductions, such as the business interest expense deduction.</w:t>
            </w:r>
          </w:p>
          <w:p w14:paraId="06CC9B91" w14:textId="77777777" w:rsidR="00812BFB" w:rsidRPr="008C2F7B" w:rsidRDefault="00812BFB" w:rsidP="00812BFB">
            <w:pPr>
              <w:rPr>
                <w:rFonts w:ascii="Noto Sans" w:hAnsi="Noto Sans" w:cs="Noto Sans"/>
                <w:sz w:val="20"/>
                <w:szCs w:val="20"/>
              </w:rPr>
            </w:pPr>
          </w:p>
        </w:tc>
        <w:tc>
          <w:tcPr>
            <w:tcW w:w="2400" w:type="dxa"/>
          </w:tcPr>
          <w:p w14:paraId="7278B85A"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 xml:space="preserve">Pfizer and </w:t>
            </w:r>
            <w:r w:rsidR="00812BFB" w:rsidRPr="008C2F7B">
              <w:rPr>
                <w:rFonts w:ascii="Noto Sans" w:hAnsi="Noto Sans" w:cs="Noto Sans"/>
                <w:sz w:val="20"/>
                <w:szCs w:val="20"/>
              </w:rPr>
              <w:t>the NAM</w:t>
            </w:r>
            <w:r w:rsidRPr="008C2F7B">
              <w:rPr>
                <w:rFonts w:ascii="Noto Sans" w:hAnsi="Noto Sans" w:cs="Noto Sans"/>
                <w:sz w:val="20"/>
                <w:szCs w:val="20"/>
              </w:rPr>
              <w:t xml:space="preserve"> are in close alignment on opposition to changes to the foreign minimum tax that would increase the tax burden on U.S. companies relative to foreign companies.</w:t>
            </w:r>
            <w:r w:rsidR="0098137B" w:rsidRPr="008C2F7B">
              <w:rPr>
                <w:rFonts w:ascii="Noto Sans" w:hAnsi="Noto Sans" w:cs="Noto Sans"/>
                <w:sz w:val="20"/>
                <w:szCs w:val="20"/>
              </w:rPr>
              <w:t xml:space="preserve">  </w:t>
            </w:r>
            <w:r w:rsidR="00812BFB" w:rsidRPr="008C2F7B">
              <w:rPr>
                <w:rFonts w:ascii="Noto Sans" w:hAnsi="Noto Sans" w:cs="Noto Sans"/>
                <w:sz w:val="20"/>
                <w:szCs w:val="20"/>
              </w:rPr>
              <w:t>The NAM</w:t>
            </w:r>
            <w:r w:rsidRPr="008C2F7B">
              <w:rPr>
                <w:rFonts w:ascii="Noto Sans" w:hAnsi="Noto Sans" w:cs="Noto Sans"/>
                <w:sz w:val="20"/>
                <w:szCs w:val="20"/>
              </w:rPr>
              <w:t xml:space="preserve"> has positions on numerous other tax issues on which Pfizer has not taken a public position.</w:t>
            </w:r>
          </w:p>
        </w:tc>
      </w:tr>
      <w:tr w:rsidR="004D490E" w:rsidRPr="008C2F7B" w14:paraId="1F980557" w14:textId="77777777" w:rsidTr="00812BFB">
        <w:tc>
          <w:tcPr>
            <w:tcW w:w="1527" w:type="dxa"/>
          </w:tcPr>
          <w:p w14:paraId="2BC562A5"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Diversity Equity &amp; Inclusion</w:t>
            </w:r>
          </w:p>
        </w:tc>
        <w:tc>
          <w:tcPr>
            <w:tcW w:w="2750" w:type="dxa"/>
          </w:tcPr>
          <w:p w14:paraId="4E661820"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has numerous company policies and reports that emphasize the importance of diversity, equity, and inclusion to the company and provide metrics that reflect the priority that the company places on such efforts.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This emphasis on values related </w:t>
            </w:r>
            <w:r w:rsidRPr="008C2F7B">
              <w:rPr>
                <w:rFonts w:ascii="Noto Sans" w:hAnsi="Noto Sans" w:cs="Noto Sans"/>
                <w:sz w:val="20"/>
                <w:szCs w:val="20"/>
              </w:rPr>
              <w:lastRenderedPageBreak/>
              <w:t>to DE&amp;I is not illustrated only in policies addressing company personnel, but also related to patients, as the company seeks to overturn longstanding inequities in healthcare systems, such as through inclusive drug trials.</w:t>
            </w:r>
          </w:p>
          <w:p w14:paraId="3DB868B4" w14:textId="77777777" w:rsidR="004D490E" w:rsidRPr="008C2F7B" w:rsidRDefault="004D490E" w:rsidP="00812BFB">
            <w:pPr>
              <w:rPr>
                <w:rFonts w:ascii="Noto Sans" w:hAnsi="Noto Sans" w:cs="Noto Sans"/>
                <w:sz w:val="20"/>
                <w:szCs w:val="20"/>
              </w:rPr>
            </w:pPr>
          </w:p>
        </w:tc>
        <w:tc>
          <w:tcPr>
            <w:tcW w:w="2673" w:type="dxa"/>
          </w:tcPr>
          <w:p w14:paraId="66959C80" w14:textId="77777777" w:rsidR="004D490E" w:rsidRPr="008C2F7B" w:rsidRDefault="00812BFB" w:rsidP="00812BFB">
            <w:pPr>
              <w:rPr>
                <w:rFonts w:ascii="Noto Sans" w:hAnsi="Noto Sans" w:cs="Noto Sans"/>
                <w:sz w:val="20"/>
                <w:szCs w:val="20"/>
              </w:rPr>
            </w:pPr>
            <w:r w:rsidRPr="008C2F7B">
              <w:rPr>
                <w:rFonts w:ascii="Noto Sans" w:hAnsi="Noto Sans" w:cs="Noto Sans"/>
                <w:sz w:val="20"/>
                <w:szCs w:val="20"/>
              </w:rPr>
              <w:lastRenderedPageBreak/>
              <w:t>The NAM supports diversity, equity, and inclusion policies.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It encourages manufacturers to take proactive measures to hire more women, people of color, and members of the LGBT community and to make </w:t>
            </w:r>
            <w:r w:rsidRPr="008C2F7B">
              <w:rPr>
                <w:rFonts w:ascii="Noto Sans" w:hAnsi="Noto Sans" w:cs="Noto Sans"/>
                <w:sz w:val="20"/>
                <w:szCs w:val="20"/>
              </w:rPr>
              <w:lastRenderedPageBreak/>
              <w:t>their workplaces more open and accepting.</w:t>
            </w:r>
            <w:r w:rsidR="00E9737C" w:rsidRPr="008C2F7B">
              <w:rPr>
                <w:rFonts w:ascii="Noto Sans" w:hAnsi="Noto Sans" w:cs="Noto Sans"/>
                <w:sz w:val="20"/>
                <w:szCs w:val="20"/>
              </w:rPr>
              <w:t xml:space="preserve"> </w:t>
            </w:r>
          </w:p>
        </w:tc>
        <w:tc>
          <w:tcPr>
            <w:tcW w:w="2400" w:type="dxa"/>
          </w:tcPr>
          <w:p w14:paraId="14A1D5E9"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lastRenderedPageBreak/>
              <w:t xml:space="preserve">Pfizer and </w:t>
            </w:r>
            <w:r w:rsidR="00812BFB" w:rsidRPr="008C2F7B">
              <w:rPr>
                <w:rFonts w:ascii="Noto Sans" w:hAnsi="Noto Sans" w:cs="Noto Sans"/>
                <w:sz w:val="20"/>
                <w:szCs w:val="20"/>
              </w:rPr>
              <w:t>the NAM</w:t>
            </w:r>
            <w:r w:rsidRPr="008C2F7B">
              <w:rPr>
                <w:rFonts w:ascii="Noto Sans" w:hAnsi="Noto Sans" w:cs="Noto Sans"/>
                <w:sz w:val="20"/>
                <w:szCs w:val="20"/>
              </w:rPr>
              <w:t xml:space="preserve"> are in close alignment </w:t>
            </w:r>
            <w:r w:rsidR="00412FF0" w:rsidRPr="008C2F7B">
              <w:rPr>
                <w:rFonts w:ascii="Noto Sans" w:hAnsi="Noto Sans" w:cs="Noto Sans"/>
                <w:sz w:val="20"/>
                <w:szCs w:val="20"/>
              </w:rPr>
              <w:t xml:space="preserve">on </w:t>
            </w:r>
            <w:r w:rsidRPr="008C2F7B">
              <w:rPr>
                <w:rFonts w:ascii="Noto Sans" w:hAnsi="Noto Sans" w:cs="Noto Sans"/>
                <w:sz w:val="20"/>
                <w:szCs w:val="20"/>
              </w:rPr>
              <w:t xml:space="preserve">DE&amp;I, </w:t>
            </w:r>
            <w:r w:rsidR="00812BFB" w:rsidRPr="008C2F7B">
              <w:rPr>
                <w:rFonts w:ascii="Noto Sans" w:hAnsi="Noto Sans" w:cs="Noto Sans"/>
                <w:sz w:val="20"/>
                <w:szCs w:val="20"/>
              </w:rPr>
              <w:t>matters in</w:t>
            </w:r>
            <w:r w:rsidRPr="008C2F7B">
              <w:rPr>
                <w:rFonts w:ascii="Noto Sans" w:hAnsi="Noto Sans" w:cs="Noto Sans"/>
                <w:sz w:val="20"/>
                <w:szCs w:val="20"/>
              </w:rPr>
              <w:t xml:space="preserve"> the corporate workforce</w:t>
            </w:r>
            <w:r w:rsidR="00812BFB" w:rsidRPr="008C2F7B">
              <w:rPr>
                <w:rFonts w:ascii="Noto Sans" w:hAnsi="Noto Sans" w:cs="Noto Sans"/>
                <w:sz w:val="20"/>
                <w:szCs w:val="20"/>
              </w:rPr>
              <w:t>, although the NAM does not appear to have focused on inequities in healthcare systems specifically</w:t>
            </w:r>
            <w:r w:rsidRPr="008C2F7B">
              <w:rPr>
                <w:rFonts w:ascii="Noto Sans" w:hAnsi="Noto Sans" w:cs="Noto Sans"/>
                <w:sz w:val="20"/>
                <w:szCs w:val="20"/>
              </w:rPr>
              <w:t>.</w:t>
            </w:r>
          </w:p>
        </w:tc>
      </w:tr>
      <w:tr w:rsidR="004D490E" w:rsidRPr="008C2F7B" w14:paraId="67CF2ED5" w14:textId="77777777" w:rsidTr="00812BFB">
        <w:tc>
          <w:tcPr>
            <w:tcW w:w="1527" w:type="dxa"/>
          </w:tcPr>
          <w:p w14:paraId="2611AF34" w14:textId="77777777" w:rsidR="004D490E" w:rsidRPr="008C2F7B" w:rsidRDefault="004D490E" w:rsidP="00812BFB">
            <w:pPr>
              <w:rPr>
                <w:rFonts w:ascii="Noto Sans" w:hAnsi="Noto Sans" w:cs="Noto Sans"/>
                <w:sz w:val="20"/>
                <w:szCs w:val="20"/>
              </w:rPr>
            </w:pPr>
            <w:r w:rsidRPr="008C2F7B">
              <w:rPr>
                <w:rFonts w:ascii="Noto Sans" w:hAnsi="Noto Sans" w:cs="Noto Sans"/>
                <w:sz w:val="20"/>
                <w:szCs w:val="20"/>
              </w:rPr>
              <w:t>Civic Integrity</w:t>
            </w:r>
          </w:p>
        </w:tc>
        <w:tc>
          <w:tcPr>
            <w:tcW w:w="2750" w:type="dxa"/>
          </w:tcPr>
          <w:p w14:paraId="0F7B1424" w14:textId="3346F7D9" w:rsidR="004D490E" w:rsidRPr="008C2F7B" w:rsidRDefault="004D490E" w:rsidP="00812BFB">
            <w:pPr>
              <w:rPr>
                <w:rFonts w:ascii="Noto Sans" w:hAnsi="Noto Sans" w:cs="Noto Sans"/>
                <w:sz w:val="20"/>
                <w:szCs w:val="20"/>
              </w:rPr>
            </w:pPr>
            <w:r w:rsidRPr="008C2F7B">
              <w:rPr>
                <w:rFonts w:ascii="Noto Sans" w:hAnsi="Noto Sans" w:cs="Noto Sans"/>
                <w:sz w:val="20"/>
                <w:szCs w:val="20"/>
              </w:rPr>
              <w:t>Pfizer opposed the events at the Capitol on January 6, 2021</w:t>
            </w:r>
            <w:r w:rsidR="00CD62E5" w:rsidRPr="008C2F7B">
              <w:rPr>
                <w:rFonts w:ascii="Noto Sans" w:hAnsi="Noto Sans" w:cs="Noto Sans"/>
                <w:sz w:val="20"/>
                <w:szCs w:val="20"/>
              </w:rPr>
              <w:t xml:space="preserve"> and paused Pfizer Political Action Committee (PAC) giving to the 147 Republicans who voted against certifying the election for the first half of 2021. Pfizer also supports ensuring every American citizen’s right to vote, which is fundamental to our democracy.</w:t>
            </w:r>
          </w:p>
          <w:p w14:paraId="7FC07008" w14:textId="77777777" w:rsidR="004D490E" w:rsidRPr="008C2F7B" w:rsidRDefault="004D490E" w:rsidP="00812BFB">
            <w:pPr>
              <w:rPr>
                <w:rFonts w:ascii="Noto Sans" w:hAnsi="Noto Sans" w:cs="Noto Sans"/>
                <w:sz w:val="20"/>
                <w:szCs w:val="20"/>
              </w:rPr>
            </w:pPr>
          </w:p>
        </w:tc>
        <w:tc>
          <w:tcPr>
            <w:tcW w:w="2673" w:type="dxa"/>
          </w:tcPr>
          <w:p w14:paraId="1496E3A3" w14:textId="77777777" w:rsidR="004D490E" w:rsidRPr="008C2F7B" w:rsidRDefault="00812BFB" w:rsidP="00812BFB">
            <w:pPr>
              <w:rPr>
                <w:rFonts w:ascii="Noto Sans" w:hAnsi="Noto Sans" w:cs="Noto Sans"/>
                <w:sz w:val="20"/>
                <w:szCs w:val="20"/>
              </w:rPr>
            </w:pPr>
            <w:r w:rsidRPr="008C2F7B">
              <w:rPr>
                <w:rFonts w:ascii="Noto Sans" w:hAnsi="Noto Sans" w:cs="Noto Sans"/>
                <w:sz w:val="20"/>
                <w:szCs w:val="20"/>
              </w:rPr>
              <w:t xml:space="preserve">The NAM encourages people to vote and spoke out against efforts after the 2020 general election to undermine the presidential election results. </w:t>
            </w:r>
          </w:p>
        </w:tc>
        <w:tc>
          <w:tcPr>
            <w:tcW w:w="2400" w:type="dxa"/>
          </w:tcPr>
          <w:p w14:paraId="7BA79A16" w14:textId="23DCED5C" w:rsidR="004D490E" w:rsidRPr="008C2F7B" w:rsidRDefault="004D490E" w:rsidP="00812BFB">
            <w:pPr>
              <w:rPr>
                <w:rFonts w:ascii="Noto Sans" w:hAnsi="Noto Sans" w:cs="Noto Sans"/>
                <w:sz w:val="20"/>
                <w:szCs w:val="20"/>
              </w:rPr>
            </w:pPr>
            <w:r w:rsidRPr="008C2F7B">
              <w:rPr>
                <w:rFonts w:ascii="Noto Sans" w:hAnsi="Noto Sans" w:cs="Noto Sans"/>
                <w:sz w:val="20"/>
                <w:szCs w:val="20"/>
              </w:rPr>
              <w:t xml:space="preserve">Pfizer and </w:t>
            </w:r>
            <w:r w:rsidR="00812BFB" w:rsidRPr="008C2F7B">
              <w:rPr>
                <w:rFonts w:ascii="Noto Sans" w:hAnsi="Noto Sans" w:cs="Noto Sans"/>
                <w:sz w:val="20"/>
                <w:szCs w:val="20"/>
              </w:rPr>
              <w:t>the NAM</w:t>
            </w:r>
            <w:r w:rsidRPr="008C2F7B">
              <w:rPr>
                <w:rFonts w:ascii="Noto Sans" w:hAnsi="Noto Sans" w:cs="Noto Sans"/>
                <w:sz w:val="20"/>
                <w:szCs w:val="20"/>
              </w:rPr>
              <w:t xml:space="preserve"> are in </w:t>
            </w:r>
            <w:r w:rsidR="00320AE7" w:rsidRPr="008C2F7B">
              <w:rPr>
                <w:rFonts w:ascii="Noto Sans" w:hAnsi="Noto Sans" w:cs="Noto Sans"/>
                <w:sz w:val="20"/>
                <w:szCs w:val="20"/>
              </w:rPr>
              <w:t xml:space="preserve">close </w:t>
            </w:r>
            <w:r w:rsidRPr="008C2F7B">
              <w:rPr>
                <w:rFonts w:ascii="Noto Sans" w:hAnsi="Noto Sans" w:cs="Noto Sans"/>
                <w:sz w:val="20"/>
                <w:szCs w:val="20"/>
              </w:rPr>
              <w:t xml:space="preserve">alignment on civic integrity, with both condemning the events that took place </w:t>
            </w:r>
            <w:r w:rsidR="00812BFB" w:rsidRPr="008C2F7B">
              <w:rPr>
                <w:rFonts w:ascii="Noto Sans" w:hAnsi="Noto Sans" w:cs="Noto Sans"/>
                <w:sz w:val="20"/>
                <w:szCs w:val="20"/>
              </w:rPr>
              <w:t>following the 2020 election</w:t>
            </w:r>
            <w:r w:rsidRPr="008C2F7B">
              <w:rPr>
                <w:rFonts w:ascii="Noto Sans" w:hAnsi="Noto Sans" w:cs="Noto Sans"/>
                <w:sz w:val="20"/>
                <w:szCs w:val="20"/>
              </w:rPr>
              <w:t>.</w:t>
            </w:r>
          </w:p>
        </w:tc>
      </w:tr>
    </w:tbl>
    <w:p w14:paraId="12449080" w14:textId="77777777" w:rsidR="004D490E" w:rsidRPr="008C2F7B" w:rsidRDefault="004D490E" w:rsidP="004D490E">
      <w:pPr>
        <w:rPr>
          <w:rFonts w:ascii="Noto Sans" w:hAnsi="Noto Sans" w:cs="Noto Sans"/>
        </w:rPr>
      </w:pPr>
    </w:p>
    <w:p w14:paraId="6B684049" w14:textId="77777777" w:rsidR="004D490E" w:rsidRPr="008C2F7B" w:rsidRDefault="004D490E" w:rsidP="004D490E">
      <w:pPr>
        <w:rPr>
          <w:rFonts w:ascii="Noto Sans" w:hAnsi="Noto Sans" w:cs="Noto Sans"/>
        </w:rPr>
      </w:pPr>
      <w:r w:rsidRPr="008C2F7B">
        <w:rPr>
          <w:rFonts w:ascii="Noto Sans" w:hAnsi="Noto Sans" w:cs="Noto Sans"/>
        </w:rPr>
        <w:br w:type="page"/>
      </w:r>
    </w:p>
    <w:p w14:paraId="19771CCB" w14:textId="77777777" w:rsidR="00405717" w:rsidRPr="00594D55" w:rsidRDefault="00405717" w:rsidP="00594D55">
      <w:pPr>
        <w:rPr>
          <w:rFonts w:ascii="Noto Sans" w:hAnsi="Noto Sans" w:cs="Noto Sans"/>
          <w:b/>
        </w:rPr>
      </w:pPr>
      <w:r w:rsidRPr="00594D55">
        <w:rPr>
          <w:rFonts w:ascii="Noto Sans" w:hAnsi="Noto Sans" w:cs="Noto Sans"/>
          <w:b/>
        </w:rPr>
        <w:lastRenderedPageBreak/>
        <w:t>Pharmaceutical Research and Manufacturers of America</w:t>
      </w:r>
    </w:p>
    <w:p w14:paraId="09985D5C" w14:textId="77777777" w:rsidR="00405717" w:rsidRPr="008C2F7B" w:rsidRDefault="00405717" w:rsidP="00405717">
      <w:pPr>
        <w:rPr>
          <w:rFonts w:ascii="Noto Sans" w:hAnsi="Noto Sans" w:cs="Noto Sans"/>
        </w:rPr>
      </w:pPr>
    </w:p>
    <w:p w14:paraId="4B7843B8" w14:textId="7C23FFD5" w:rsidR="002A58FB" w:rsidRPr="008C2F7B" w:rsidRDefault="00405717" w:rsidP="002A58FB">
      <w:pPr>
        <w:rPr>
          <w:rFonts w:ascii="Noto Sans" w:hAnsi="Noto Sans" w:cs="Noto Sans"/>
        </w:rPr>
      </w:pPr>
      <w:r w:rsidRPr="008C2F7B">
        <w:rPr>
          <w:rFonts w:ascii="Noto Sans" w:hAnsi="Noto Sans" w:cs="Noto Sans"/>
        </w:rPr>
        <w:t xml:space="preserve">Pfizer and </w:t>
      </w:r>
      <w:bookmarkStart w:id="1" w:name="_Hlk88168697"/>
      <w:r w:rsidRPr="008C2F7B">
        <w:rPr>
          <w:rFonts w:ascii="Noto Sans" w:hAnsi="Noto Sans" w:cs="Noto Sans"/>
        </w:rPr>
        <w:t>Pharmaceutical Research and Manufacturers of America</w:t>
      </w:r>
      <w:bookmarkEnd w:id="1"/>
      <w:r w:rsidRPr="008C2F7B">
        <w:rPr>
          <w:rFonts w:ascii="Noto Sans" w:hAnsi="Noto Sans" w:cs="Noto Sans"/>
        </w:rPr>
        <w:t xml:space="preserve"> (PhRMA) are </w:t>
      </w:r>
      <w:r w:rsidR="00412FF0" w:rsidRPr="008C2F7B">
        <w:rPr>
          <w:rFonts w:ascii="Noto Sans" w:hAnsi="Noto Sans" w:cs="Noto Sans"/>
        </w:rPr>
        <w:t xml:space="preserve">closely </w:t>
      </w:r>
      <w:r w:rsidRPr="008C2F7B">
        <w:rPr>
          <w:rFonts w:ascii="Noto Sans" w:hAnsi="Noto Sans" w:cs="Noto Sans"/>
        </w:rPr>
        <w:t>aligned on policy goals and specific positions.</w:t>
      </w:r>
      <w:r w:rsidR="0098137B" w:rsidRPr="008C2F7B">
        <w:rPr>
          <w:rFonts w:ascii="Noto Sans" w:hAnsi="Noto Sans" w:cs="Noto Sans"/>
        </w:rPr>
        <w:t xml:space="preserve">  </w:t>
      </w:r>
      <w:r w:rsidRPr="008C2F7B">
        <w:rPr>
          <w:rFonts w:ascii="Noto Sans" w:hAnsi="Noto Sans" w:cs="Noto Sans"/>
        </w:rPr>
        <w:t>The only notable exception is in the area of climate change, where PhRMA has not taken a public position.</w:t>
      </w:r>
      <w:r w:rsidR="00E9737C" w:rsidRPr="008C2F7B">
        <w:rPr>
          <w:rFonts w:ascii="Noto Sans" w:hAnsi="Noto Sans" w:cs="Noto Sans"/>
        </w:rPr>
        <w:t xml:space="preserve"> </w:t>
      </w:r>
      <w:r w:rsidR="002A58FB" w:rsidRPr="008C2F7B">
        <w:rPr>
          <w:rFonts w:ascii="Noto Sans" w:hAnsi="Noto Sans" w:cs="Noto Sans"/>
        </w:rPr>
        <w:t xml:space="preserve">Pfizer engages with PhRMA on the following issues: (a) lead industry efforts to advance pro-patient policies and defeat negative drug pricing proposals at the federal level; (b) advance rebate pass-through, copay accumulator bans and out of pocket caps at state level; (c) protect intellectual property rights globally; </w:t>
      </w:r>
      <w:r w:rsidR="0079462C" w:rsidRPr="008C2F7B">
        <w:rPr>
          <w:rFonts w:ascii="Noto Sans" w:hAnsi="Noto Sans" w:cs="Noto Sans"/>
        </w:rPr>
        <w:t xml:space="preserve">and </w:t>
      </w:r>
      <w:r w:rsidR="002A58FB" w:rsidRPr="008C2F7B">
        <w:rPr>
          <w:rFonts w:ascii="Noto Sans" w:hAnsi="Noto Sans" w:cs="Noto Sans"/>
        </w:rPr>
        <w:t>(d) advance FDA User Fee agreements (in partnership with BIO</w:t>
      </w:r>
      <w:r w:rsidR="00E1227A" w:rsidRPr="008C2F7B">
        <w:rPr>
          <w:rFonts w:ascii="Noto Sans" w:hAnsi="Noto Sans" w:cs="Noto Sans"/>
        </w:rPr>
        <w:t>)</w:t>
      </w:r>
      <w:r w:rsidR="002A58FB" w:rsidRPr="008C2F7B">
        <w:rPr>
          <w:rFonts w:ascii="Noto Sans" w:hAnsi="Noto Sans" w:cs="Noto Sans"/>
        </w:rPr>
        <w:t>.</w:t>
      </w:r>
    </w:p>
    <w:p w14:paraId="35423C15" w14:textId="5FCAD6F0" w:rsidR="00405717" w:rsidRPr="008C2F7B" w:rsidRDefault="00405717" w:rsidP="00405717">
      <w:pPr>
        <w:rPr>
          <w:rFonts w:ascii="Noto Sans" w:hAnsi="Noto Sans" w:cs="Noto Sans"/>
        </w:rPr>
      </w:pPr>
    </w:p>
    <w:p w14:paraId="4907CB2B" w14:textId="77777777" w:rsidR="00405717" w:rsidRPr="008C2F7B" w:rsidRDefault="00405717" w:rsidP="00405717">
      <w:pPr>
        <w:rPr>
          <w:rFonts w:ascii="Noto Sans" w:hAnsi="Noto Sans" w:cs="Noto Sans"/>
        </w:rPr>
      </w:pPr>
    </w:p>
    <w:tbl>
      <w:tblPr>
        <w:tblStyle w:val="TableGrid"/>
        <w:tblW w:w="0" w:type="auto"/>
        <w:tblLook w:val="04A0" w:firstRow="1" w:lastRow="0" w:firstColumn="1" w:lastColumn="0" w:noHBand="0" w:noVBand="1"/>
      </w:tblPr>
      <w:tblGrid>
        <w:gridCol w:w="1527"/>
        <w:gridCol w:w="2750"/>
        <w:gridCol w:w="2673"/>
        <w:gridCol w:w="2400"/>
      </w:tblGrid>
      <w:tr w:rsidR="00405717" w:rsidRPr="008C2F7B" w14:paraId="0BEC665A" w14:textId="77777777" w:rsidTr="00594D55">
        <w:tc>
          <w:tcPr>
            <w:tcW w:w="1527" w:type="dxa"/>
            <w:shd w:val="clear" w:color="auto" w:fill="8EAADB" w:themeFill="accent1" w:themeFillTint="99"/>
          </w:tcPr>
          <w:p w14:paraId="4B0A0CC8" w14:textId="77777777" w:rsidR="00405717" w:rsidRPr="008C2F7B" w:rsidRDefault="00405717" w:rsidP="00E51AFE">
            <w:pPr>
              <w:rPr>
                <w:rFonts w:ascii="Noto Sans" w:hAnsi="Noto Sans" w:cs="Noto Sans"/>
                <w:sz w:val="20"/>
                <w:szCs w:val="20"/>
              </w:rPr>
            </w:pPr>
          </w:p>
          <w:p w14:paraId="5B993E87" w14:textId="77777777" w:rsidR="00405717" w:rsidRPr="008C2F7B" w:rsidRDefault="00405717" w:rsidP="00E51AFE">
            <w:pPr>
              <w:rPr>
                <w:rFonts w:ascii="Noto Sans" w:hAnsi="Noto Sans" w:cs="Noto Sans"/>
                <w:sz w:val="20"/>
                <w:szCs w:val="20"/>
              </w:rPr>
            </w:pPr>
          </w:p>
        </w:tc>
        <w:tc>
          <w:tcPr>
            <w:tcW w:w="2750" w:type="dxa"/>
            <w:shd w:val="clear" w:color="auto" w:fill="8EAADB" w:themeFill="accent1" w:themeFillTint="99"/>
            <w:vAlign w:val="center"/>
          </w:tcPr>
          <w:p w14:paraId="2100B423" w14:textId="77777777" w:rsidR="00405717" w:rsidRPr="008C2F7B" w:rsidRDefault="00405717" w:rsidP="00E51AFE">
            <w:pPr>
              <w:jc w:val="center"/>
              <w:rPr>
                <w:rFonts w:ascii="Noto Sans" w:hAnsi="Noto Sans" w:cs="Noto Sans"/>
                <w:b/>
                <w:sz w:val="20"/>
                <w:szCs w:val="20"/>
              </w:rPr>
            </w:pPr>
            <w:r w:rsidRPr="008C2F7B">
              <w:rPr>
                <w:rFonts w:ascii="Noto Sans" w:hAnsi="Noto Sans" w:cs="Noto Sans"/>
                <w:b/>
                <w:sz w:val="20"/>
                <w:szCs w:val="20"/>
              </w:rPr>
              <w:t>Pfizer</w:t>
            </w:r>
          </w:p>
        </w:tc>
        <w:tc>
          <w:tcPr>
            <w:tcW w:w="2673" w:type="dxa"/>
            <w:shd w:val="clear" w:color="auto" w:fill="8EAADB" w:themeFill="accent1" w:themeFillTint="99"/>
            <w:vAlign w:val="center"/>
          </w:tcPr>
          <w:p w14:paraId="330B5631" w14:textId="77777777" w:rsidR="00405717" w:rsidRPr="008C2F7B" w:rsidRDefault="00405717" w:rsidP="00E51AFE">
            <w:pPr>
              <w:jc w:val="center"/>
              <w:rPr>
                <w:rFonts w:ascii="Noto Sans" w:hAnsi="Noto Sans" w:cs="Noto Sans"/>
                <w:b/>
                <w:sz w:val="20"/>
                <w:szCs w:val="20"/>
              </w:rPr>
            </w:pPr>
            <w:r w:rsidRPr="008C2F7B">
              <w:rPr>
                <w:rFonts w:ascii="Noto Sans" w:hAnsi="Noto Sans" w:cs="Noto Sans"/>
                <w:b/>
                <w:sz w:val="20"/>
                <w:szCs w:val="20"/>
              </w:rPr>
              <w:t>PhRMA</w:t>
            </w:r>
          </w:p>
        </w:tc>
        <w:tc>
          <w:tcPr>
            <w:tcW w:w="2400" w:type="dxa"/>
            <w:shd w:val="clear" w:color="auto" w:fill="8EAADB" w:themeFill="accent1" w:themeFillTint="99"/>
            <w:vAlign w:val="center"/>
          </w:tcPr>
          <w:p w14:paraId="54F66779" w14:textId="77777777" w:rsidR="00405717" w:rsidRPr="008C2F7B" w:rsidRDefault="00405717" w:rsidP="00E51AFE">
            <w:pPr>
              <w:jc w:val="center"/>
              <w:rPr>
                <w:rFonts w:ascii="Noto Sans" w:hAnsi="Noto Sans" w:cs="Noto Sans"/>
                <w:b/>
                <w:sz w:val="20"/>
                <w:szCs w:val="20"/>
              </w:rPr>
            </w:pPr>
            <w:r w:rsidRPr="008C2F7B">
              <w:rPr>
                <w:rFonts w:ascii="Noto Sans" w:hAnsi="Noto Sans" w:cs="Noto Sans"/>
                <w:b/>
                <w:sz w:val="20"/>
                <w:szCs w:val="20"/>
              </w:rPr>
              <w:t>Gap Analysis</w:t>
            </w:r>
          </w:p>
        </w:tc>
      </w:tr>
      <w:tr w:rsidR="00405717" w:rsidRPr="008C2F7B" w14:paraId="05F5EC7F" w14:textId="77777777" w:rsidTr="00E51AFE">
        <w:tc>
          <w:tcPr>
            <w:tcW w:w="1527" w:type="dxa"/>
          </w:tcPr>
          <w:p w14:paraId="071F3290"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Climate Change</w:t>
            </w:r>
          </w:p>
        </w:tc>
        <w:tc>
          <w:tcPr>
            <w:tcW w:w="2750" w:type="dxa"/>
          </w:tcPr>
          <w:p w14:paraId="52E363B3"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Pfizer understands and takes action to reduce the risks of adverse impacts from climate threats by recognizing that climate change is a defining issue of the times caused primarily by human activities.</w:t>
            </w:r>
            <w:r w:rsidR="0098137B" w:rsidRPr="008C2F7B">
              <w:rPr>
                <w:rFonts w:ascii="Noto Sans" w:hAnsi="Noto Sans" w:cs="Noto Sans"/>
                <w:sz w:val="20"/>
                <w:szCs w:val="20"/>
              </w:rPr>
              <w:t xml:space="preserve">  </w:t>
            </w:r>
            <w:r w:rsidRPr="008C2F7B">
              <w:rPr>
                <w:rFonts w:ascii="Noto Sans" w:hAnsi="Noto Sans" w:cs="Noto Sans"/>
                <w:sz w:val="20"/>
                <w:szCs w:val="20"/>
              </w:rPr>
              <w:t>These values are illustrated through demonstrable policies and goals, supporting government efforts for market-based solutions aimed at achieving science-based emission reduction targets, while also taking steps at the company level, including becoming carbon neutral by 2030.</w:t>
            </w:r>
            <w:r w:rsidR="0098137B" w:rsidRPr="008C2F7B">
              <w:rPr>
                <w:rFonts w:ascii="Noto Sans" w:hAnsi="Noto Sans" w:cs="Noto Sans"/>
                <w:sz w:val="20"/>
                <w:szCs w:val="20"/>
              </w:rPr>
              <w:t xml:space="preserve">  </w:t>
            </w:r>
            <w:r w:rsidRPr="008C2F7B">
              <w:rPr>
                <w:rFonts w:ascii="Noto Sans" w:hAnsi="Noto Sans" w:cs="Noto Sans"/>
                <w:sz w:val="20"/>
                <w:szCs w:val="20"/>
              </w:rPr>
              <w:t>The company also seeks to engage value chain partners to help them achieve target reductions in emissions.</w:t>
            </w:r>
          </w:p>
          <w:p w14:paraId="7874BC5D" w14:textId="77777777" w:rsidR="00405717" w:rsidRPr="008C2F7B" w:rsidRDefault="00405717" w:rsidP="00E51AFE">
            <w:pPr>
              <w:rPr>
                <w:rFonts w:ascii="Noto Sans" w:hAnsi="Noto Sans" w:cs="Noto Sans"/>
                <w:sz w:val="20"/>
                <w:szCs w:val="20"/>
              </w:rPr>
            </w:pPr>
          </w:p>
        </w:tc>
        <w:tc>
          <w:tcPr>
            <w:tcW w:w="2673" w:type="dxa"/>
          </w:tcPr>
          <w:p w14:paraId="316B4308"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No public policy or position identified.</w:t>
            </w:r>
          </w:p>
          <w:p w14:paraId="7AF75E7F" w14:textId="77777777" w:rsidR="00405717" w:rsidRPr="008C2F7B" w:rsidRDefault="00405717" w:rsidP="00E51AFE">
            <w:pPr>
              <w:rPr>
                <w:rFonts w:ascii="Noto Sans" w:hAnsi="Noto Sans" w:cs="Noto Sans"/>
                <w:sz w:val="20"/>
                <w:szCs w:val="20"/>
              </w:rPr>
            </w:pPr>
          </w:p>
        </w:tc>
        <w:tc>
          <w:tcPr>
            <w:tcW w:w="2400" w:type="dxa"/>
          </w:tcPr>
          <w:p w14:paraId="7EF1311C"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PhRMA does not have public positions on climate change, so there is no material misalignment between Pfizer and PhRMA on this topic.</w:t>
            </w:r>
          </w:p>
        </w:tc>
      </w:tr>
      <w:tr w:rsidR="00405717" w:rsidRPr="008C2F7B" w14:paraId="6BDF9803" w14:textId="77777777" w:rsidTr="00E51AFE">
        <w:tc>
          <w:tcPr>
            <w:tcW w:w="1527" w:type="dxa"/>
          </w:tcPr>
          <w:p w14:paraId="467E7836"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Access to Healthcare</w:t>
            </w:r>
          </w:p>
        </w:tc>
        <w:tc>
          <w:tcPr>
            <w:tcW w:w="2750" w:type="dxa"/>
          </w:tcPr>
          <w:p w14:paraId="7CD692AB" w14:textId="40DE3CF5" w:rsidR="00405717" w:rsidRPr="008C2F7B" w:rsidRDefault="00405717" w:rsidP="00E51AFE">
            <w:pPr>
              <w:rPr>
                <w:rFonts w:ascii="Noto Sans" w:hAnsi="Noto Sans" w:cs="Noto Sans"/>
                <w:sz w:val="20"/>
                <w:szCs w:val="20"/>
              </w:rPr>
            </w:pPr>
            <w:r w:rsidRPr="008C2F7B">
              <w:rPr>
                <w:rFonts w:ascii="Noto Sans" w:hAnsi="Noto Sans" w:cs="Noto Sans"/>
                <w:sz w:val="20"/>
                <w:szCs w:val="20"/>
              </w:rPr>
              <w:t>Pfizer seeks to maximize the use of its medicines and vaccines for supporting global public health efforts.</w:t>
            </w:r>
            <w:r w:rsidR="0098137B" w:rsidRPr="008C2F7B">
              <w:rPr>
                <w:rFonts w:ascii="Noto Sans" w:hAnsi="Noto Sans" w:cs="Noto Sans"/>
                <w:sz w:val="20"/>
                <w:szCs w:val="20"/>
              </w:rPr>
              <w:t xml:space="preserve">  </w:t>
            </w:r>
            <w:r w:rsidRPr="008C2F7B">
              <w:rPr>
                <w:rFonts w:ascii="Noto Sans" w:hAnsi="Noto Sans" w:cs="Noto Sans"/>
                <w:sz w:val="20"/>
                <w:szCs w:val="20"/>
              </w:rPr>
              <w:t>This includes permitting, as safely as possible, access to investigational drugs still in development in limited circumstances.</w:t>
            </w:r>
            <w:r w:rsidR="0098137B" w:rsidRPr="008C2F7B">
              <w:rPr>
                <w:rFonts w:ascii="Noto Sans" w:hAnsi="Noto Sans" w:cs="Noto Sans"/>
                <w:sz w:val="20"/>
                <w:szCs w:val="20"/>
              </w:rPr>
              <w:t xml:space="preserve">  </w:t>
            </w:r>
            <w:r w:rsidRPr="008C2F7B">
              <w:rPr>
                <w:rFonts w:ascii="Noto Sans" w:hAnsi="Noto Sans" w:cs="Noto Sans"/>
                <w:sz w:val="20"/>
                <w:szCs w:val="20"/>
              </w:rPr>
              <w:t>As a global company, Pfizer attempts to ensure that underserved patients around the world have access to essential medicines and vaccines.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In addition, Pfizer seeks to </w:t>
            </w:r>
            <w:r w:rsidRPr="008C2F7B">
              <w:rPr>
                <w:rFonts w:ascii="Noto Sans" w:hAnsi="Noto Sans" w:cs="Noto Sans"/>
                <w:sz w:val="20"/>
                <w:szCs w:val="20"/>
              </w:rPr>
              <w:lastRenderedPageBreak/>
              <w:t>educate underserved patients on health literacy to further health equity.</w:t>
            </w:r>
          </w:p>
          <w:p w14:paraId="4EC5AF45" w14:textId="77777777" w:rsidR="00405717" w:rsidRPr="008C2F7B" w:rsidRDefault="00405717" w:rsidP="00E51AFE">
            <w:pPr>
              <w:rPr>
                <w:rFonts w:ascii="Noto Sans" w:hAnsi="Noto Sans" w:cs="Noto Sans"/>
                <w:sz w:val="20"/>
                <w:szCs w:val="20"/>
              </w:rPr>
            </w:pPr>
          </w:p>
        </w:tc>
        <w:tc>
          <w:tcPr>
            <w:tcW w:w="2673" w:type="dxa"/>
          </w:tcPr>
          <w:p w14:paraId="10E1BB5E" w14:textId="7CE11978" w:rsidR="00405717" w:rsidRPr="008C2F7B" w:rsidRDefault="00423258" w:rsidP="00E51AFE">
            <w:pPr>
              <w:rPr>
                <w:rFonts w:ascii="Noto Sans" w:hAnsi="Noto Sans" w:cs="Noto Sans"/>
                <w:sz w:val="20"/>
                <w:szCs w:val="20"/>
              </w:rPr>
            </w:pPr>
            <w:r w:rsidRPr="008C2F7B">
              <w:rPr>
                <w:rFonts w:ascii="Noto Sans" w:hAnsi="Noto Sans" w:cs="Noto Sans"/>
                <w:sz w:val="20"/>
                <w:szCs w:val="20"/>
              </w:rPr>
              <w:lastRenderedPageBreak/>
              <w:t>PhRMA is willing to work with all stakeholders to deliver a more resilient, stronger, affordable and equitable healthcare system for all.</w:t>
            </w:r>
            <w:r w:rsidR="0098137B" w:rsidRPr="008C2F7B">
              <w:rPr>
                <w:rFonts w:ascii="Noto Sans" w:hAnsi="Noto Sans" w:cs="Noto Sans"/>
                <w:sz w:val="20"/>
                <w:szCs w:val="20"/>
              </w:rPr>
              <w:t xml:space="preserve">  </w:t>
            </w:r>
            <w:r w:rsidRPr="008C2F7B">
              <w:rPr>
                <w:rFonts w:ascii="Noto Sans" w:hAnsi="Noto Sans" w:cs="Noto Sans"/>
                <w:sz w:val="20"/>
                <w:szCs w:val="20"/>
              </w:rPr>
              <w:t>However, it believes that the current price setting proposals in Congress threaten Americans</w:t>
            </w:r>
            <w:r w:rsidR="005B513B" w:rsidRPr="008C2F7B">
              <w:rPr>
                <w:rFonts w:ascii="Noto Sans" w:hAnsi="Noto Sans" w:cs="Noto Sans"/>
                <w:sz w:val="20"/>
                <w:szCs w:val="20"/>
              </w:rPr>
              <w:t>’</w:t>
            </w:r>
            <w:r w:rsidRPr="008C2F7B">
              <w:rPr>
                <w:rFonts w:ascii="Noto Sans" w:hAnsi="Noto Sans" w:cs="Noto Sans"/>
                <w:sz w:val="20"/>
                <w:szCs w:val="20"/>
              </w:rPr>
              <w:t xml:space="preserve"> access to crucial, breakthrough medicines, and that there should instead be a cap on out-of-pocket costs for seniors</w:t>
            </w:r>
            <w:r w:rsidR="00320AE7" w:rsidRPr="008C2F7B">
              <w:rPr>
                <w:rFonts w:ascii="Noto Sans" w:hAnsi="Noto Sans" w:cs="Noto Sans"/>
                <w:sz w:val="20"/>
                <w:szCs w:val="20"/>
              </w:rPr>
              <w:t>.</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It also focuses on </w:t>
            </w:r>
            <w:r w:rsidRPr="008C2F7B">
              <w:rPr>
                <w:rFonts w:ascii="Noto Sans" w:hAnsi="Noto Sans" w:cs="Noto Sans"/>
                <w:sz w:val="20"/>
                <w:szCs w:val="20"/>
              </w:rPr>
              <w:lastRenderedPageBreak/>
              <w:t>lower cost sharing and making drugs prices more predictable.</w:t>
            </w:r>
            <w:r w:rsidR="0098137B" w:rsidRPr="008C2F7B">
              <w:rPr>
                <w:rFonts w:ascii="Noto Sans" w:hAnsi="Noto Sans" w:cs="Noto Sans"/>
                <w:sz w:val="20"/>
                <w:szCs w:val="20"/>
              </w:rPr>
              <w:t xml:space="preserve">  </w:t>
            </w:r>
            <w:r w:rsidRPr="008C2F7B">
              <w:rPr>
                <w:rFonts w:ascii="Noto Sans" w:hAnsi="Noto Sans" w:cs="Noto Sans"/>
                <w:sz w:val="20"/>
                <w:szCs w:val="20"/>
              </w:rPr>
              <w:t>PhRMA wants to ensure that billions of dollars in rebates and discounts get passed on to patients – not kept by the insurance companies, hospitals and middlemen.</w:t>
            </w:r>
            <w:r w:rsidR="0098137B" w:rsidRPr="008C2F7B">
              <w:rPr>
                <w:rFonts w:ascii="Noto Sans" w:hAnsi="Noto Sans" w:cs="Noto Sans"/>
                <w:sz w:val="20"/>
                <w:szCs w:val="20"/>
              </w:rPr>
              <w:t xml:space="preserve">  </w:t>
            </w:r>
            <w:r w:rsidRPr="008C2F7B">
              <w:rPr>
                <w:rFonts w:ascii="Noto Sans" w:hAnsi="Noto Sans" w:cs="Noto Sans"/>
                <w:sz w:val="20"/>
                <w:szCs w:val="20"/>
              </w:rPr>
              <w:t>PhRMA also supports expanded access to investigational drugs.</w:t>
            </w:r>
          </w:p>
          <w:p w14:paraId="3EDDBBB2" w14:textId="77777777" w:rsidR="00423258" w:rsidRPr="008C2F7B" w:rsidRDefault="00423258" w:rsidP="00E51AFE">
            <w:pPr>
              <w:rPr>
                <w:rFonts w:ascii="Noto Sans" w:hAnsi="Noto Sans" w:cs="Noto Sans"/>
                <w:sz w:val="20"/>
                <w:szCs w:val="20"/>
              </w:rPr>
            </w:pPr>
          </w:p>
        </w:tc>
        <w:tc>
          <w:tcPr>
            <w:tcW w:w="2400" w:type="dxa"/>
          </w:tcPr>
          <w:p w14:paraId="5B767E7E"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lastRenderedPageBreak/>
              <w:t>Pfizer and PhRMA are in close alignment on expanding access to healthcare, including through greater access to investigational drugs.</w:t>
            </w:r>
          </w:p>
        </w:tc>
      </w:tr>
      <w:tr w:rsidR="00405717" w:rsidRPr="008C2F7B" w14:paraId="1A1B5492" w14:textId="77777777" w:rsidTr="00E51AFE">
        <w:tc>
          <w:tcPr>
            <w:tcW w:w="1527" w:type="dxa"/>
          </w:tcPr>
          <w:p w14:paraId="7BD7AF09"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Trade</w:t>
            </w:r>
          </w:p>
        </w:tc>
        <w:tc>
          <w:tcPr>
            <w:tcW w:w="2750" w:type="dxa"/>
          </w:tcPr>
          <w:p w14:paraId="1C62E787" w14:textId="41AEAD58" w:rsidR="00405717" w:rsidRPr="008C2F7B" w:rsidRDefault="00405717" w:rsidP="00E51AFE">
            <w:pPr>
              <w:rPr>
                <w:rFonts w:ascii="Noto Sans" w:hAnsi="Noto Sans" w:cs="Noto Sans"/>
                <w:sz w:val="20"/>
                <w:szCs w:val="20"/>
              </w:rPr>
            </w:pPr>
            <w:r w:rsidRPr="008C2F7B">
              <w:rPr>
                <w:rFonts w:ascii="Noto Sans" w:hAnsi="Noto Sans" w:cs="Noto Sans"/>
                <w:sz w:val="20"/>
                <w:szCs w:val="20"/>
              </w:rPr>
              <w:t>Pfizer balances the realities of encouraging trade, commerce, and patient access while protecting  IP that is at the heart of the company</w:t>
            </w:r>
            <w:r w:rsidR="005B513B" w:rsidRPr="008C2F7B">
              <w:rPr>
                <w:rFonts w:ascii="Noto Sans" w:hAnsi="Noto Sans" w:cs="Noto Sans"/>
                <w:sz w:val="20"/>
                <w:szCs w:val="20"/>
              </w:rPr>
              <w:t>’</w:t>
            </w:r>
            <w:r w:rsidRPr="008C2F7B">
              <w:rPr>
                <w:rFonts w:ascii="Noto Sans" w:hAnsi="Noto Sans" w:cs="Noto Sans"/>
                <w:sz w:val="20"/>
                <w:szCs w:val="20"/>
              </w:rPr>
              <w:t xml:space="preserve">s </w:t>
            </w:r>
            <w:r w:rsidR="00320AE7" w:rsidRPr="008C2F7B">
              <w:rPr>
                <w:rFonts w:ascii="Noto Sans" w:hAnsi="Noto Sans" w:cs="Noto Sans"/>
                <w:sz w:val="20"/>
                <w:szCs w:val="20"/>
              </w:rPr>
              <w:t>innovation engine.</w:t>
            </w:r>
            <w:r w:rsidR="0098137B" w:rsidRPr="008C2F7B">
              <w:rPr>
                <w:rFonts w:ascii="Noto Sans" w:hAnsi="Noto Sans" w:cs="Noto Sans"/>
                <w:sz w:val="20"/>
                <w:szCs w:val="20"/>
              </w:rPr>
              <w:t xml:space="preserve">  </w:t>
            </w:r>
            <w:r w:rsidRPr="008C2F7B">
              <w:rPr>
                <w:rFonts w:ascii="Noto Sans" w:hAnsi="Noto Sans" w:cs="Noto Sans"/>
                <w:sz w:val="20"/>
                <w:szCs w:val="20"/>
              </w:rPr>
              <w:t>As a company that engages heavily in R&amp;D, it is imperative to the success of the company that products that are the result of costly research be given the appropriate market protections.</w:t>
            </w:r>
            <w:r w:rsidR="0098137B" w:rsidRPr="008C2F7B">
              <w:rPr>
                <w:rFonts w:ascii="Noto Sans" w:hAnsi="Noto Sans" w:cs="Noto Sans"/>
                <w:sz w:val="20"/>
                <w:szCs w:val="20"/>
              </w:rPr>
              <w:t xml:space="preserve">  </w:t>
            </w:r>
            <w:r w:rsidRPr="008C2F7B">
              <w:rPr>
                <w:rFonts w:ascii="Noto Sans" w:hAnsi="Noto Sans" w:cs="Noto Sans"/>
                <w:sz w:val="20"/>
                <w:szCs w:val="20"/>
              </w:rPr>
              <w:t>This includes advocating for free trade agreements that provide legal certainty.</w:t>
            </w:r>
            <w:r w:rsidR="0098137B" w:rsidRPr="008C2F7B">
              <w:rPr>
                <w:rFonts w:ascii="Noto Sans" w:hAnsi="Noto Sans" w:cs="Noto Sans"/>
                <w:sz w:val="20"/>
                <w:szCs w:val="20"/>
              </w:rPr>
              <w:t xml:space="preserve">  </w:t>
            </w:r>
            <w:r w:rsidRPr="008C2F7B">
              <w:rPr>
                <w:rFonts w:ascii="Noto Sans" w:hAnsi="Noto Sans" w:cs="Noto Sans"/>
                <w:sz w:val="20"/>
                <w:szCs w:val="20"/>
              </w:rPr>
              <w:t>Pfizer also emphasizes an ethical supply chain and following applicable antitrust laws, both in the U.S. and abroad.</w:t>
            </w:r>
          </w:p>
          <w:p w14:paraId="1958F83E" w14:textId="77777777" w:rsidR="00405717" w:rsidRPr="008C2F7B" w:rsidRDefault="00405717" w:rsidP="00E51AFE">
            <w:pPr>
              <w:rPr>
                <w:rFonts w:ascii="Noto Sans" w:hAnsi="Noto Sans" w:cs="Noto Sans"/>
                <w:sz w:val="20"/>
                <w:szCs w:val="20"/>
              </w:rPr>
            </w:pPr>
          </w:p>
        </w:tc>
        <w:tc>
          <w:tcPr>
            <w:tcW w:w="2673" w:type="dxa"/>
          </w:tcPr>
          <w:p w14:paraId="05381FF8"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PhRMA supports free and fair trade and believes that through trade agreements with other countries, medicines developed in the U.S. are able to reach patients around the world who otherwise would not be able to access the latest treatments and cures.</w:t>
            </w:r>
            <w:r w:rsidR="0098137B" w:rsidRPr="008C2F7B">
              <w:rPr>
                <w:rFonts w:ascii="Noto Sans" w:hAnsi="Noto Sans" w:cs="Noto Sans"/>
                <w:sz w:val="20"/>
                <w:szCs w:val="20"/>
              </w:rPr>
              <w:t xml:space="preserve">  </w:t>
            </w:r>
            <w:r w:rsidRPr="008C2F7B">
              <w:rPr>
                <w:rFonts w:ascii="Noto Sans" w:hAnsi="Noto Sans" w:cs="Noto Sans"/>
                <w:sz w:val="20"/>
                <w:szCs w:val="20"/>
              </w:rPr>
              <w:t>However, it argues that some countries artificially limit the price of innovative U.S. pharmaceuticals, and fail to adequately protect intellectual property, thereby hampering access to new treatments in foreign countries and reducing investment in research and development.</w:t>
            </w:r>
            <w:r w:rsidR="0098137B" w:rsidRPr="008C2F7B">
              <w:rPr>
                <w:rFonts w:ascii="Noto Sans" w:hAnsi="Noto Sans" w:cs="Noto Sans"/>
                <w:sz w:val="20"/>
                <w:szCs w:val="20"/>
              </w:rPr>
              <w:t xml:space="preserve">  </w:t>
            </w:r>
            <w:r w:rsidRPr="008C2F7B">
              <w:rPr>
                <w:rFonts w:ascii="Noto Sans" w:hAnsi="Noto Sans" w:cs="Noto Sans"/>
                <w:sz w:val="20"/>
                <w:szCs w:val="20"/>
              </w:rPr>
              <w:t>PhRMA argues that this ultimately harms patients and health systems.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Therefore, PhRMA supports strong IP protection policies. </w:t>
            </w:r>
          </w:p>
          <w:p w14:paraId="552F1E78" w14:textId="77777777" w:rsidR="00423258" w:rsidRPr="008C2F7B" w:rsidRDefault="00423258" w:rsidP="00E51AFE">
            <w:pPr>
              <w:rPr>
                <w:rFonts w:ascii="Noto Sans" w:hAnsi="Noto Sans" w:cs="Noto Sans"/>
                <w:sz w:val="20"/>
                <w:szCs w:val="20"/>
              </w:rPr>
            </w:pPr>
          </w:p>
        </w:tc>
        <w:tc>
          <w:tcPr>
            <w:tcW w:w="2400" w:type="dxa"/>
          </w:tcPr>
          <w:p w14:paraId="0BB0D656"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Pfizer and PhRMA are in close alignment on trade policy, with both favoring free trade and strong intellectual property protections.</w:t>
            </w:r>
          </w:p>
        </w:tc>
      </w:tr>
      <w:tr w:rsidR="00405717" w:rsidRPr="008C2F7B" w14:paraId="31CC2F0F" w14:textId="77777777" w:rsidTr="00E51AFE">
        <w:tc>
          <w:tcPr>
            <w:tcW w:w="1527" w:type="dxa"/>
          </w:tcPr>
          <w:p w14:paraId="258828C7"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Tax</w:t>
            </w:r>
          </w:p>
        </w:tc>
        <w:tc>
          <w:tcPr>
            <w:tcW w:w="2750" w:type="dxa"/>
          </w:tcPr>
          <w:p w14:paraId="7391158F"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Pfizer opposes increasing the tax burden on U.S. companies through changes to the foreign minimum tax.</w:t>
            </w:r>
          </w:p>
          <w:p w14:paraId="1FF502CA" w14:textId="77777777" w:rsidR="00405717" w:rsidRPr="008C2F7B" w:rsidRDefault="00405717" w:rsidP="00E51AFE">
            <w:pPr>
              <w:rPr>
                <w:rFonts w:ascii="Noto Sans" w:hAnsi="Noto Sans" w:cs="Noto Sans"/>
                <w:sz w:val="20"/>
                <w:szCs w:val="20"/>
              </w:rPr>
            </w:pPr>
          </w:p>
        </w:tc>
        <w:tc>
          <w:tcPr>
            <w:tcW w:w="2673" w:type="dxa"/>
          </w:tcPr>
          <w:p w14:paraId="1578D255"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PhRMA believes that increased taxes limit the ability of pharmaceutical companies to provide new treatments abroad and disincentivizes research and development for lifesaving cures.</w:t>
            </w:r>
            <w:r w:rsidR="0098137B" w:rsidRPr="008C2F7B">
              <w:rPr>
                <w:rFonts w:ascii="Noto Sans" w:hAnsi="Noto Sans" w:cs="Noto Sans"/>
                <w:sz w:val="20"/>
                <w:szCs w:val="20"/>
              </w:rPr>
              <w:t xml:space="preserve">  </w:t>
            </w:r>
            <w:r w:rsidRPr="008C2F7B">
              <w:rPr>
                <w:rFonts w:ascii="Noto Sans" w:hAnsi="Noto Sans" w:cs="Noto Sans"/>
                <w:sz w:val="20"/>
                <w:szCs w:val="20"/>
              </w:rPr>
              <w:t>It engaged an outside auditor to estimate the effects of the Biden administration</w:t>
            </w:r>
            <w:r w:rsidR="005B513B" w:rsidRPr="008C2F7B">
              <w:rPr>
                <w:rFonts w:ascii="Noto Sans" w:hAnsi="Noto Sans" w:cs="Noto Sans"/>
                <w:sz w:val="20"/>
                <w:szCs w:val="20"/>
              </w:rPr>
              <w:t>’</w:t>
            </w:r>
            <w:r w:rsidRPr="008C2F7B">
              <w:rPr>
                <w:rFonts w:ascii="Noto Sans" w:hAnsi="Noto Sans" w:cs="Noto Sans"/>
                <w:sz w:val="20"/>
                <w:szCs w:val="20"/>
              </w:rPr>
              <w:t>s federal income tax payment plan on the pharmaceutical industry.</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The analysis showed that the </w:t>
            </w:r>
            <w:r w:rsidRPr="008C2F7B">
              <w:rPr>
                <w:rFonts w:ascii="Noto Sans" w:hAnsi="Noto Sans" w:cs="Noto Sans"/>
                <w:sz w:val="20"/>
                <w:szCs w:val="20"/>
              </w:rPr>
              <w:lastRenderedPageBreak/>
              <w:t>administration</w:t>
            </w:r>
            <w:r w:rsidR="005B513B" w:rsidRPr="008C2F7B">
              <w:rPr>
                <w:rFonts w:ascii="Noto Sans" w:hAnsi="Noto Sans" w:cs="Noto Sans"/>
                <w:sz w:val="20"/>
                <w:szCs w:val="20"/>
              </w:rPr>
              <w:t>’</w:t>
            </w:r>
            <w:r w:rsidRPr="008C2F7B">
              <w:rPr>
                <w:rFonts w:ascii="Noto Sans" w:hAnsi="Noto Sans" w:cs="Noto Sans"/>
                <w:sz w:val="20"/>
                <w:szCs w:val="20"/>
              </w:rPr>
              <w:t>s tax proposals would increase tax payments on the pharmaceutical industry by more than $95 billion because of revisions to the global minimum tax regime and related proposals.</w:t>
            </w:r>
            <w:r w:rsidR="0098137B" w:rsidRPr="008C2F7B">
              <w:rPr>
                <w:rFonts w:ascii="Noto Sans" w:hAnsi="Noto Sans" w:cs="Noto Sans"/>
                <w:sz w:val="20"/>
                <w:szCs w:val="20"/>
              </w:rPr>
              <w:t xml:space="preserve">  </w:t>
            </w:r>
            <w:r w:rsidRPr="008C2F7B">
              <w:rPr>
                <w:rFonts w:ascii="Noto Sans" w:hAnsi="Noto Sans" w:cs="Noto Sans"/>
                <w:sz w:val="20"/>
                <w:szCs w:val="20"/>
              </w:rPr>
              <w:t>This coupled, with the increase in the corporate income tax rate to 28%, would raise the pharmaceutical industry</w:t>
            </w:r>
            <w:r w:rsidR="005B513B" w:rsidRPr="008C2F7B">
              <w:rPr>
                <w:rFonts w:ascii="Noto Sans" w:hAnsi="Noto Sans" w:cs="Noto Sans"/>
                <w:sz w:val="20"/>
                <w:szCs w:val="20"/>
              </w:rPr>
              <w:t>’</w:t>
            </w:r>
            <w:r w:rsidRPr="008C2F7B">
              <w:rPr>
                <w:rFonts w:ascii="Noto Sans" w:hAnsi="Noto Sans" w:cs="Noto Sans"/>
                <w:sz w:val="20"/>
                <w:szCs w:val="20"/>
              </w:rPr>
              <w:t>s taxes by an estimated $40.7 billion.</w:t>
            </w:r>
          </w:p>
          <w:p w14:paraId="5729BD47" w14:textId="77777777" w:rsidR="00405717" w:rsidRPr="008C2F7B" w:rsidRDefault="00405717" w:rsidP="00E51AFE">
            <w:pPr>
              <w:rPr>
                <w:rFonts w:ascii="Noto Sans" w:hAnsi="Noto Sans" w:cs="Noto Sans"/>
                <w:sz w:val="20"/>
                <w:szCs w:val="20"/>
              </w:rPr>
            </w:pPr>
          </w:p>
        </w:tc>
        <w:tc>
          <w:tcPr>
            <w:tcW w:w="2400" w:type="dxa"/>
          </w:tcPr>
          <w:p w14:paraId="774F21AF"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lastRenderedPageBreak/>
              <w:t>Pfizer and PhRMA are in close alignment on opposition to changes to the foreign minimum tax that would increase the tax burden on U.S. companies relative to foreign companies.</w:t>
            </w:r>
          </w:p>
        </w:tc>
      </w:tr>
      <w:tr w:rsidR="00405717" w:rsidRPr="008C2F7B" w14:paraId="40337FF2" w14:textId="77777777" w:rsidTr="00E51AFE">
        <w:tc>
          <w:tcPr>
            <w:tcW w:w="1527" w:type="dxa"/>
          </w:tcPr>
          <w:p w14:paraId="01362F4A"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Diversity Equity &amp; Inclusion</w:t>
            </w:r>
          </w:p>
        </w:tc>
        <w:tc>
          <w:tcPr>
            <w:tcW w:w="2750" w:type="dxa"/>
          </w:tcPr>
          <w:p w14:paraId="16C0DF62"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Pfizer has numerous company policies and reports that emphasize the importance of diversity, equity, and inclusion to the company and provide metrics that reflect the priority that the company places on such efforts.</w:t>
            </w:r>
            <w:r w:rsidR="0098137B" w:rsidRPr="008C2F7B">
              <w:rPr>
                <w:rFonts w:ascii="Noto Sans" w:hAnsi="Noto Sans" w:cs="Noto Sans"/>
                <w:sz w:val="20"/>
                <w:szCs w:val="20"/>
              </w:rPr>
              <w:t xml:space="preserve">  </w:t>
            </w:r>
            <w:r w:rsidRPr="008C2F7B">
              <w:rPr>
                <w:rFonts w:ascii="Noto Sans" w:hAnsi="Noto Sans" w:cs="Noto Sans"/>
                <w:sz w:val="20"/>
                <w:szCs w:val="20"/>
              </w:rPr>
              <w:t>This emphasis on values related to DE&amp;I is not illustrated only in policies addressing company personnel, but also related to patients, as the company seeks to overturn longstanding inequities in healthcare systems, such as through inclusive drug trials.</w:t>
            </w:r>
          </w:p>
          <w:p w14:paraId="0046809B" w14:textId="77777777" w:rsidR="00405717" w:rsidRPr="008C2F7B" w:rsidRDefault="00405717" w:rsidP="00E51AFE">
            <w:pPr>
              <w:rPr>
                <w:rFonts w:ascii="Noto Sans" w:hAnsi="Noto Sans" w:cs="Noto Sans"/>
                <w:sz w:val="20"/>
                <w:szCs w:val="20"/>
              </w:rPr>
            </w:pPr>
          </w:p>
        </w:tc>
        <w:tc>
          <w:tcPr>
            <w:tcW w:w="2673" w:type="dxa"/>
          </w:tcPr>
          <w:p w14:paraId="2BC07CA9"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PhRMA is committed to enhancing diversity, equity and inclusion in the pharmaceutical industry.</w:t>
            </w:r>
            <w:r w:rsidR="0098137B" w:rsidRPr="008C2F7B">
              <w:rPr>
                <w:rFonts w:ascii="Noto Sans" w:hAnsi="Noto Sans" w:cs="Noto Sans"/>
                <w:sz w:val="20"/>
                <w:szCs w:val="20"/>
              </w:rPr>
              <w:t xml:space="preserve">  </w:t>
            </w:r>
            <w:r w:rsidRPr="008C2F7B">
              <w:rPr>
                <w:rFonts w:ascii="Noto Sans" w:hAnsi="Noto Sans" w:cs="Noto Sans"/>
                <w:sz w:val="20"/>
                <w:szCs w:val="20"/>
              </w:rPr>
              <w:t>It published the first ever industry-wide principles on clinical trial diversity.</w:t>
            </w:r>
            <w:r w:rsidR="0098137B" w:rsidRPr="008C2F7B">
              <w:rPr>
                <w:rFonts w:ascii="Noto Sans" w:hAnsi="Noto Sans" w:cs="Noto Sans"/>
                <w:sz w:val="20"/>
                <w:szCs w:val="20"/>
              </w:rPr>
              <w:t xml:space="preserve">  </w:t>
            </w:r>
            <w:r w:rsidRPr="008C2F7B">
              <w:rPr>
                <w:rFonts w:ascii="Noto Sans" w:hAnsi="Noto Sans" w:cs="Noto Sans"/>
                <w:sz w:val="20"/>
                <w:szCs w:val="20"/>
              </w:rPr>
              <w:t>Further, it has consistently responded to government requests for information on diversity initiatives.</w:t>
            </w:r>
            <w:r w:rsidR="0098137B" w:rsidRPr="008C2F7B">
              <w:rPr>
                <w:rFonts w:ascii="Noto Sans" w:hAnsi="Noto Sans" w:cs="Noto Sans"/>
                <w:sz w:val="20"/>
                <w:szCs w:val="20"/>
              </w:rPr>
              <w:t xml:space="preserve">  </w:t>
            </w:r>
            <w:r w:rsidRPr="008C2F7B">
              <w:rPr>
                <w:rFonts w:ascii="Noto Sans" w:hAnsi="Noto Sans" w:cs="Noto Sans"/>
                <w:sz w:val="20"/>
                <w:szCs w:val="20"/>
              </w:rPr>
              <w:t>PhRMA has also created a grant program that awards money to community-based projects to address inequities in diagnosis, treatment, and adherence.</w:t>
            </w:r>
            <w:r w:rsidR="0098137B" w:rsidRPr="008C2F7B">
              <w:rPr>
                <w:rFonts w:ascii="Noto Sans" w:hAnsi="Noto Sans" w:cs="Noto Sans"/>
                <w:sz w:val="20"/>
                <w:szCs w:val="20"/>
              </w:rPr>
              <w:t xml:space="preserve">  </w:t>
            </w:r>
            <w:r w:rsidRPr="008C2F7B">
              <w:rPr>
                <w:rFonts w:ascii="Noto Sans" w:hAnsi="Noto Sans" w:cs="Noto Sans"/>
                <w:sz w:val="20"/>
                <w:szCs w:val="20"/>
              </w:rPr>
              <w:t>Lastly, PhRMA has published an open letter on equity, noting that systemic racism is as real as any disease and commits PhRMA to pursuing various measures in order to improve its diversity, equity and inclusion efforts.</w:t>
            </w:r>
          </w:p>
          <w:p w14:paraId="127B2006" w14:textId="77777777" w:rsidR="00405717" w:rsidRPr="008C2F7B" w:rsidRDefault="00405717" w:rsidP="00E51AFE">
            <w:pPr>
              <w:rPr>
                <w:rFonts w:ascii="Noto Sans" w:hAnsi="Noto Sans" w:cs="Noto Sans"/>
                <w:sz w:val="20"/>
                <w:szCs w:val="20"/>
              </w:rPr>
            </w:pPr>
          </w:p>
        </w:tc>
        <w:tc>
          <w:tcPr>
            <w:tcW w:w="2400" w:type="dxa"/>
          </w:tcPr>
          <w:p w14:paraId="18884E60"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Pfizer and PhRMA are in close alignment on matters of DE&amp;I, both in terms of the corporate workforce, access to healthcare and participation in clinical trials</w:t>
            </w:r>
            <w:r w:rsidR="00405717" w:rsidRPr="008C2F7B">
              <w:rPr>
                <w:rFonts w:ascii="Noto Sans" w:hAnsi="Noto Sans" w:cs="Noto Sans"/>
                <w:sz w:val="20"/>
                <w:szCs w:val="20"/>
              </w:rPr>
              <w:t>.</w:t>
            </w:r>
          </w:p>
        </w:tc>
      </w:tr>
      <w:tr w:rsidR="00405717" w:rsidRPr="008C2F7B" w14:paraId="5F3428EE" w14:textId="77777777" w:rsidTr="00E51AFE">
        <w:tc>
          <w:tcPr>
            <w:tcW w:w="1527" w:type="dxa"/>
          </w:tcPr>
          <w:p w14:paraId="12C0388D" w14:textId="77777777" w:rsidR="00405717" w:rsidRPr="008C2F7B" w:rsidRDefault="00405717" w:rsidP="00E51AFE">
            <w:pPr>
              <w:rPr>
                <w:rFonts w:ascii="Noto Sans" w:hAnsi="Noto Sans" w:cs="Noto Sans"/>
                <w:sz w:val="20"/>
                <w:szCs w:val="20"/>
              </w:rPr>
            </w:pPr>
            <w:r w:rsidRPr="008C2F7B">
              <w:rPr>
                <w:rFonts w:ascii="Noto Sans" w:hAnsi="Noto Sans" w:cs="Noto Sans"/>
                <w:sz w:val="20"/>
                <w:szCs w:val="20"/>
              </w:rPr>
              <w:t>Civic Integrity</w:t>
            </w:r>
          </w:p>
        </w:tc>
        <w:tc>
          <w:tcPr>
            <w:tcW w:w="2750" w:type="dxa"/>
          </w:tcPr>
          <w:p w14:paraId="68752672" w14:textId="5085C34E" w:rsidR="00405717" w:rsidRPr="008C2F7B" w:rsidRDefault="00405717" w:rsidP="00594D55">
            <w:pPr>
              <w:rPr>
                <w:rFonts w:ascii="Noto Sans" w:hAnsi="Noto Sans" w:cs="Noto Sans"/>
                <w:sz w:val="20"/>
                <w:szCs w:val="20"/>
              </w:rPr>
            </w:pPr>
            <w:r w:rsidRPr="008C2F7B">
              <w:rPr>
                <w:rFonts w:ascii="Noto Sans" w:hAnsi="Noto Sans" w:cs="Noto Sans"/>
                <w:sz w:val="20"/>
                <w:szCs w:val="20"/>
              </w:rPr>
              <w:t>Pfizer opposed the events at the Capitol on January 6, 2021</w:t>
            </w:r>
            <w:r w:rsidR="00320AE7" w:rsidRPr="008C2F7B">
              <w:rPr>
                <w:rFonts w:ascii="Noto Sans" w:hAnsi="Noto Sans" w:cs="Noto Sans"/>
                <w:sz w:val="20"/>
                <w:szCs w:val="20"/>
              </w:rPr>
              <w:t xml:space="preserve"> and paused Pfizer Political Action Committee (PAC) giving to the 147 Republicans who voted against certifying the election for the first half of 2021. Pfizer also supports ensuring every American citizen’s right to vote, which is fundamental to our democracy.</w:t>
            </w:r>
          </w:p>
        </w:tc>
        <w:tc>
          <w:tcPr>
            <w:tcW w:w="2673" w:type="dxa"/>
          </w:tcPr>
          <w:p w14:paraId="7150C44B"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PhRMA</w:t>
            </w:r>
            <w:r w:rsidR="005B513B" w:rsidRPr="008C2F7B">
              <w:rPr>
                <w:rFonts w:ascii="Noto Sans" w:hAnsi="Noto Sans" w:cs="Noto Sans"/>
                <w:sz w:val="20"/>
                <w:szCs w:val="20"/>
              </w:rPr>
              <w:t>’</w:t>
            </w:r>
            <w:r w:rsidRPr="008C2F7B">
              <w:rPr>
                <w:rFonts w:ascii="Noto Sans" w:hAnsi="Noto Sans" w:cs="Noto Sans"/>
                <w:sz w:val="20"/>
                <w:szCs w:val="20"/>
              </w:rPr>
              <w:t>s CEO issued a strong rebuke of the events at the Capitol on January 6.</w:t>
            </w:r>
            <w:r w:rsidR="0098137B" w:rsidRPr="008C2F7B">
              <w:rPr>
                <w:rFonts w:ascii="Noto Sans" w:hAnsi="Noto Sans" w:cs="Noto Sans"/>
                <w:sz w:val="20"/>
                <w:szCs w:val="20"/>
              </w:rPr>
              <w:t xml:space="preserve">  </w:t>
            </w:r>
            <w:r w:rsidRPr="008C2F7B">
              <w:rPr>
                <w:rFonts w:ascii="Noto Sans" w:hAnsi="Noto Sans" w:cs="Noto Sans"/>
                <w:sz w:val="20"/>
                <w:szCs w:val="20"/>
              </w:rPr>
              <w:t>Soon after, PhRMA paused all political giving to those who voted to reject the outcome of the 2020 presidential election.</w:t>
            </w:r>
          </w:p>
          <w:p w14:paraId="42876C21" w14:textId="77777777" w:rsidR="00405717" w:rsidRPr="008C2F7B" w:rsidRDefault="00405717" w:rsidP="00E51AFE">
            <w:pPr>
              <w:rPr>
                <w:rFonts w:ascii="Noto Sans" w:hAnsi="Noto Sans" w:cs="Noto Sans"/>
                <w:sz w:val="20"/>
                <w:szCs w:val="20"/>
              </w:rPr>
            </w:pPr>
          </w:p>
        </w:tc>
        <w:tc>
          <w:tcPr>
            <w:tcW w:w="2400" w:type="dxa"/>
          </w:tcPr>
          <w:p w14:paraId="604C03A1" w14:textId="77777777" w:rsidR="00405717" w:rsidRPr="008C2F7B" w:rsidRDefault="00423258" w:rsidP="00E51AFE">
            <w:pPr>
              <w:rPr>
                <w:rFonts w:ascii="Noto Sans" w:hAnsi="Noto Sans" w:cs="Noto Sans"/>
                <w:sz w:val="20"/>
                <w:szCs w:val="20"/>
              </w:rPr>
            </w:pPr>
            <w:r w:rsidRPr="008C2F7B">
              <w:rPr>
                <w:rFonts w:ascii="Noto Sans" w:hAnsi="Noto Sans" w:cs="Noto Sans"/>
                <w:sz w:val="20"/>
                <w:szCs w:val="20"/>
              </w:rPr>
              <w:t>Pfizer and PhRMA are in close alignment on civic integrity, with both condemning the events that took place at the Capitol on January 6, 2021</w:t>
            </w:r>
            <w:r w:rsidR="00405717" w:rsidRPr="008C2F7B">
              <w:rPr>
                <w:rFonts w:ascii="Noto Sans" w:hAnsi="Noto Sans" w:cs="Noto Sans"/>
                <w:sz w:val="20"/>
                <w:szCs w:val="20"/>
              </w:rPr>
              <w:t>.</w:t>
            </w:r>
          </w:p>
        </w:tc>
      </w:tr>
    </w:tbl>
    <w:p w14:paraId="26DDE21D" w14:textId="77777777" w:rsidR="00812BFB" w:rsidRPr="00594D55" w:rsidRDefault="00812BFB" w:rsidP="00594D55">
      <w:pPr>
        <w:rPr>
          <w:rFonts w:ascii="Noto Sans" w:hAnsi="Noto Sans" w:cs="Noto Sans"/>
          <w:b/>
        </w:rPr>
      </w:pPr>
      <w:r w:rsidRPr="00594D55">
        <w:rPr>
          <w:rFonts w:ascii="Noto Sans" w:hAnsi="Noto Sans" w:cs="Noto Sans"/>
          <w:b/>
        </w:rPr>
        <w:lastRenderedPageBreak/>
        <w:t>U.S. Chamber of Commerce</w:t>
      </w:r>
    </w:p>
    <w:p w14:paraId="29384183" w14:textId="77777777" w:rsidR="00812BFB" w:rsidRPr="008C2F7B" w:rsidRDefault="00812BFB" w:rsidP="00812BFB">
      <w:pPr>
        <w:rPr>
          <w:rFonts w:ascii="Noto Sans" w:hAnsi="Noto Sans" w:cs="Noto Sans"/>
        </w:rPr>
      </w:pPr>
    </w:p>
    <w:p w14:paraId="1AF3B5F3" w14:textId="7A660EEC" w:rsidR="002A58FB" w:rsidRPr="008C2F7B" w:rsidRDefault="004D4754" w:rsidP="002A58FB">
      <w:pPr>
        <w:rPr>
          <w:rFonts w:ascii="Noto Sans" w:hAnsi="Noto Sans" w:cs="Noto Sans"/>
        </w:rPr>
      </w:pPr>
      <w:r w:rsidRPr="008C2F7B">
        <w:rPr>
          <w:rFonts w:ascii="Noto Sans" w:hAnsi="Noto Sans" w:cs="Noto Sans"/>
        </w:rPr>
        <w:t>The policy goals of Pfizer and the U.S. Chamber of Commerce (Chamber) are generally in alignment across the key areas reviewed.</w:t>
      </w:r>
      <w:r w:rsidR="0098137B" w:rsidRPr="008C2F7B">
        <w:rPr>
          <w:rFonts w:ascii="Noto Sans" w:hAnsi="Noto Sans" w:cs="Noto Sans"/>
        </w:rPr>
        <w:t xml:space="preserve">  </w:t>
      </w:r>
      <w:r w:rsidRPr="008C2F7B">
        <w:rPr>
          <w:rFonts w:ascii="Noto Sans" w:hAnsi="Noto Sans" w:cs="Noto Sans"/>
        </w:rPr>
        <w:t>To the extent there are differences in the company and trade association</w:t>
      </w:r>
      <w:r w:rsidR="005B513B" w:rsidRPr="008C2F7B">
        <w:rPr>
          <w:rFonts w:ascii="Noto Sans" w:hAnsi="Noto Sans" w:cs="Noto Sans"/>
        </w:rPr>
        <w:t>’</w:t>
      </w:r>
      <w:r w:rsidRPr="008C2F7B">
        <w:rPr>
          <w:rFonts w:ascii="Noto Sans" w:hAnsi="Noto Sans" w:cs="Noto Sans"/>
        </w:rPr>
        <w:t xml:space="preserve">s respective positions, they are generally because Pfizer </w:t>
      </w:r>
      <w:r w:rsidR="00E95E51" w:rsidRPr="008C2F7B">
        <w:rPr>
          <w:rFonts w:ascii="Noto Sans" w:hAnsi="Noto Sans" w:cs="Noto Sans"/>
        </w:rPr>
        <w:t>and</w:t>
      </w:r>
      <w:r w:rsidRPr="008C2F7B">
        <w:rPr>
          <w:rFonts w:ascii="Noto Sans" w:hAnsi="Noto Sans" w:cs="Noto Sans"/>
        </w:rPr>
        <w:t xml:space="preserve"> Chamber </w:t>
      </w:r>
      <w:r w:rsidR="00E95E51" w:rsidRPr="008C2F7B">
        <w:rPr>
          <w:rFonts w:ascii="Noto Sans" w:hAnsi="Noto Sans" w:cs="Noto Sans"/>
        </w:rPr>
        <w:t>are focusing on different specific aspects of the issue</w:t>
      </w:r>
      <w:r w:rsidRPr="008C2F7B">
        <w:rPr>
          <w:rFonts w:ascii="Noto Sans" w:hAnsi="Noto Sans" w:cs="Noto Sans"/>
        </w:rPr>
        <w:t>.</w:t>
      </w:r>
      <w:r w:rsidR="0098137B" w:rsidRPr="008C2F7B">
        <w:rPr>
          <w:rFonts w:ascii="Noto Sans" w:hAnsi="Noto Sans" w:cs="Noto Sans"/>
        </w:rPr>
        <w:t xml:space="preserve">  </w:t>
      </w:r>
      <w:r w:rsidRPr="008C2F7B">
        <w:rPr>
          <w:rFonts w:ascii="Noto Sans" w:hAnsi="Noto Sans" w:cs="Noto Sans"/>
        </w:rPr>
        <w:t>However, on broad policy goals, they are well aligned.</w:t>
      </w:r>
      <w:r w:rsidR="002A58FB" w:rsidRPr="008C2F7B">
        <w:rPr>
          <w:rFonts w:ascii="Noto Sans" w:hAnsi="Noto Sans" w:cs="Noto Sans"/>
        </w:rPr>
        <w:t xml:space="preserve"> Pfizer engages with the Chamber on the following issues: (a) promote and protect</w:t>
      </w:r>
      <w:r w:rsidR="00441F9E" w:rsidRPr="008C2F7B">
        <w:rPr>
          <w:rFonts w:ascii="Noto Sans" w:hAnsi="Noto Sans" w:cs="Noto Sans"/>
        </w:rPr>
        <w:t xml:space="preserve"> i</w:t>
      </w:r>
      <w:r w:rsidR="002A58FB" w:rsidRPr="008C2F7B">
        <w:rPr>
          <w:rFonts w:ascii="Noto Sans" w:hAnsi="Noto Sans" w:cs="Noto Sans"/>
        </w:rPr>
        <w:t xml:space="preserve">ntellectual </w:t>
      </w:r>
      <w:r w:rsidR="00441F9E" w:rsidRPr="008C2F7B">
        <w:rPr>
          <w:rFonts w:ascii="Noto Sans" w:hAnsi="Noto Sans" w:cs="Noto Sans"/>
        </w:rPr>
        <w:t>p</w:t>
      </w:r>
      <w:r w:rsidR="002A58FB" w:rsidRPr="008C2F7B">
        <w:rPr>
          <w:rFonts w:ascii="Noto Sans" w:hAnsi="Noto Sans" w:cs="Noto Sans"/>
        </w:rPr>
        <w:t xml:space="preserve">roperty/innovation through Global </w:t>
      </w:r>
      <w:r w:rsidR="00441F9E" w:rsidRPr="008C2F7B">
        <w:rPr>
          <w:rFonts w:ascii="Noto Sans" w:hAnsi="Noto Sans" w:cs="Noto Sans"/>
        </w:rPr>
        <w:t>I</w:t>
      </w:r>
      <w:r w:rsidR="002A58FB" w:rsidRPr="008C2F7B">
        <w:rPr>
          <w:rFonts w:ascii="Noto Sans" w:hAnsi="Noto Sans" w:cs="Noto Sans"/>
        </w:rPr>
        <w:t>nnovation Policy Center</w:t>
      </w:r>
      <w:r w:rsidR="00441F9E" w:rsidRPr="008C2F7B">
        <w:rPr>
          <w:rFonts w:ascii="Noto Sans" w:hAnsi="Noto Sans" w:cs="Noto Sans"/>
        </w:rPr>
        <w:t>;</w:t>
      </w:r>
      <w:r w:rsidR="002A58FB" w:rsidRPr="008C2F7B">
        <w:rPr>
          <w:rFonts w:ascii="Noto Sans" w:hAnsi="Noto Sans" w:cs="Noto Sans"/>
        </w:rPr>
        <w:t xml:space="preserve"> (b) drive narrative on counterfeits/product integrity; (c) lead on U.S. tax competitiveness; </w:t>
      </w:r>
      <w:r w:rsidR="00441F9E" w:rsidRPr="008C2F7B">
        <w:rPr>
          <w:rFonts w:ascii="Noto Sans" w:hAnsi="Noto Sans" w:cs="Noto Sans"/>
        </w:rPr>
        <w:t xml:space="preserve">and </w:t>
      </w:r>
      <w:r w:rsidR="002A58FB" w:rsidRPr="008C2F7B">
        <w:rPr>
          <w:rFonts w:ascii="Noto Sans" w:hAnsi="Noto Sans" w:cs="Noto Sans"/>
        </w:rPr>
        <w:t>(</w:t>
      </w:r>
      <w:r w:rsidR="00441F9E" w:rsidRPr="008C2F7B">
        <w:rPr>
          <w:rFonts w:ascii="Noto Sans" w:hAnsi="Noto Sans" w:cs="Noto Sans"/>
        </w:rPr>
        <w:t>d</w:t>
      </w:r>
      <w:r w:rsidR="002A58FB" w:rsidRPr="008C2F7B">
        <w:rPr>
          <w:rFonts w:ascii="Noto Sans" w:hAnsi="Noto Sans" w:cs="Noto Sans"/>
        </w:rPr>
        <w:t xml:space="preserve">) </w:t>
      </w:r>
      <w:r w:rsidR="00441F9E" w:rsidRPr="008C2F7B">
        <w:rPr>
          <w:rFonts w:ascii="Noto Sans" w:hAnsi="Noto Sans" w:cs="Noto Sans"/>
        </w:rPr>
        <w:t>protect employer health care and drive policies to promote competition in health care.</w:t>
      </w:r>
    </w:p>
    <w:p w14:paraId="29296A1B" w14:textId="77777777" w:rsidR="00812BFB" w:rsidRPr="008C2F7B" w:rsidRDefault="00812BFB" w:rsidP="00812BFB">
      <w:pPr>
        <w:rPr>
          <w:rFonts w:ascii="Noto Sans" w:hAnsi="Noto Sans" w:cs="Noto Sans"/>
        </w:rPr>
      </w:pPr>
    </w:p>
    <w:tbl>
      <w:tblPr>
        <w:tblStyle w:val="TableGrid"/>
        <w:tblW w:w="0" w:type="auto"/>
        <w:tblLook w:val="04A0" w:firstRow="1" w:lastRow="0" w:firstColumn="1" w:lastColumn="0" w:noHBand="0" w:noVBand="1"/>
      </w:tblPr>
      <w:tblGrid>
        <w:gridCol w:w="1527"/>
        <w:gridCol w:w="2750"/>
        <w:gridCol w:w="2673"/>
        <w:gridCol w:w="2400"/>
      </w:tblGrid>
      <w:tr w:rsidR="00812BFB" w:rsidRPr="008C2F7B" w14:paraId="3BA5A41D" w14:textId="77777777" w:rsidTr="00594D55">
        <w:tc>
          <w:tcPr>
            <w:tcW w:w="1527" w:type="dxa"/>
            <w:shd w:val="clear" w:color="auto" w:fill="8EAADB" w:themeFill="accent1" w:themeFillTint="99"/>
          </w:tcPr>
          <w:p w14:paraId="34D84C13" w14:textId="77777777" w:rsidR="00812BFB" w:rsidRPr="008C2F7B" w:rsidRDefault="00812BFB" w:rsidP="00812BFB">
            <w:pPr>
              <w:rPr>
                <w:rFonts w:ascii="Noto Sans" w:hAnsi="Noto Sans" w:cs="Noto Sans"/>
                <w:sz w:val="20"/>
                <w:szCs w:val="20"/>
              </w:rPr>
            </w:pPr>
          </w:p>
          <w:p w14:paraId="68EB4C91" w14:textId="77777777" w:rsidR="00812BFB" w:rsidRPr="008C2F7B" w:rsidRDefault="00812BFB" w:rsidP="00812BFB">
            <w:pPr>
              <w:rPr>
                <w:rFonts w:ascii="Noto Sans" w:hAnsi="Noto Sans" w:cs="Noto Sans"/>
                <w:sz w:val="20"/>
                <w:szCs w:val="20"/>
              </w:rPr>
            </w:pPr>
          </w:p>
        </w:tc>
        <w:tc>
          <w:tcPr>
            <w:tcW w:w="2750" w:type="dxa"/>
            <w:shd w:val="clear" w:color="auto" w:fill="8EAADB" w:themeFill="accent1" w:themeFillTint="99"/>
            <w:vAlign w:val="center"/>
          </w:tcPr>
          <w:p w14:paraId="25E54473" w14:textId="77777777" w:rsidR="00812BFB" w:rsidRPr="008C2F7B" w:rsidRDefault="00812BFB" w:rsidP="00812BFB">
            <w:pPr>
              <w:jc w:val="center"/>
              <w:rPr>
                <w:rFonts w:ascii="Noto Sans" w:hAnsi="Noto Sans" w:cs="Noto Sans"/>
                <w:b/>
                <w:sz w:val="20"/>
                <w:szCs w:val="20"/>
              </w:rPr>
            </w:pPr>
            <w:r w:rsidRPr="008C2F7B">
              <w:rPr>
                <w:rFonts w:ascii="Noto Sans" w:hAnsi="Noto Sans" w:cs="Noto Sans"/>
                <w:b/>
                <w:sz w:val="20"/>
                <w:szCs w:val="20"/>
              </w:rPr>
              <w:t>Pfizer</w:t>
            </w:r>
          </w:p>
        </w:tc>
        <w:tc>
          <w:tcPr>
            <w:tcW w:w="2673" w:type="dxa"/>
            <w:shd w:val="clear" w:color="auto" w:fill="8EAADB" w:themeFill="accent1" w:themeFillTint="99"/>
            <w:vAlign w:val="center"/>
          </w:tcPr>
          <w:p w14:paraId="677FA739" w14:textId="77777777" w:rsidR="00812BFB" w:rsidRPr="008C2F7B" w:rsidRDefault="004D4754" w:rsidP="00812BFB">
            <w:pPr>
              <w:jc w:val="center"/>
              <w:rPr>
                <w:rFonts w:ascii="Noto Sans" w:hAnsi="Noto Sans" w:cs="Noto Sans"/>
                <w:b/>
                <w:sz w:val="20"/>
                <w:szCs w:val="20"/>
              </w:rPr>
            </w:pPr>
            <w:r w:rsidRPr="008C2F7B">
              <w:rPr>
                <w:rFonts w:ascii="Noto Sans" w:hAnsi="Noto Sans" w:cs="Noto Sans"/>
                <w:b/>
                <w:sz w:val="20"/>
                <w:szCs w:val="20"/>
              </w:rPr>
              <w:t>Chamber</w:t>
            </w:r>
          </w:p>
        </w:tc>
        <w:tc>
          <w:tcPr>
            <w:tcW w:w="2400" w:type="dxa"/>
            <w:shd w:val="clear" w:color="auto" w:fill="8EAADB" w:themeFill="accent1" w:themeFillTint="99"/>
            <w:vAlign w:val="center"/>
          </w:tcPr>
          <w:p w14:paraId="273F1F6F" w14:textId="77777777" w:rsidR="00812BFB" w:rsidRPr="008C2F7B" w:rsidRDefault="00812BFB" w:rsidP="00812BFB">
            <w:pPr>
              <w:jc w:val="center"/>
              <w:rPr>
                <w:rFonts w:ascii="Noto Sans" w:hAnsi="Noto Sans" w:cs="Noto Sans"/>
                <w:b/>
                <w:sz w:val="20"/>
                <w:szCs w:val="20"/>
              </w:rPr>
            </w:pPr>
            <w:r w:rsidRPr="008C2F7B">
              <w:rPr>
                <w:rFonts w:ascii="Noto Sans" w:hAnsi="Noto Sans" w:cs="Noto Sans"/>
                <w:b/>
                <w:sz w:val="20"/>
                <w:szCs w:val="20"/>
              </w:rPr>
              <w:t>Gap Analysis</w:t>
            </w:r>
          </w:p>
        </w:tc>
      </w:tr>
      <w:tr w:rsidR="00812BFB" w:rsidRPr="008C2F7B" w14:paraId="5DB848D0" w14:textId="77777777" w:rsidTr="00812BFB">
        <w:tc>
          <w:tcPr>
            <w:tcW w:w="1527" w:type="dxa"/>
          </w:tcPr>
          <w:p w14:paraId="5C95CE9D"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Climate Change</w:t>
            </w:r>
          </w:p>
        </w:tc>
        <w:tc>
          <w:tcPr>
            <w:tcW w:w="2750" w:type="dxa"/>
          </w:tcPr>
          <w:p w14:paraId="7A245451"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understands and takes action to reduce the risks of adverse impacts from climate threats by recognizing that climate change is a defining issue of the times caused primarily by human activities.</w:t>
            </w:r>
            <w:r w:rsidR="0098137B" w:rsidRPr="008C2F7B">
              <w:rPr>
                <w:rFonts w:ascii="Noto Sans" w:hAnsi="Noto Sans" w:cs="Noto Sans"/>
                <w:sz w:val="20"/>
                <w:szCs w:val="20"/>
              </w:rPr>
              <w:t xml:space="preserve">  </w:t>
            </w:r>
            <w:r w:rsidRPr="008C2F7B">
              <w:rPr>
                <w:rFonts w:ascii="Noto Sans" w:hAnsi="Noto Sans" w:cs="Noto Sans"/>
                <w:sz w:val="20"/>
                <w:szCs w:val="20"/>
              </w:rPr>
              <w:t>These values are illustrated through demonstrable policies and goals, supporting government efforts for market-based solutions aimed at achieving science-based emission reduction targets, while also taking steps at the company level, including becoming carbon neutral by 2030.</w:t>
            </w:r>
            <w:r w:rsidR="0098137B" w:rsidRPr="008C2F7B">
              <w:rPr>
                <w:rFonts w:ascii="Noto Sans" w:hAnsi="Noto Sans" w:cs="Noto Sans"/>
                <w:sz w:val="20"/>
                <w:szCs w:val="20"/>
              </w:rPr>
              <w:t xml:space="preserve">  </w:t>
            </w:r>
            <w:r w:rsidRPr="008C2F7B">
              <w:rPr>
                <w:rFonts w:ascii="Noto Sans" w:hAnsi="Noto Sans" w:cs="Noto Sans"/>
                <w:sz w:val="20"/>
                <w:szCs w:val="20"/>
              </w:rPr>
              <w:t>The company also seeks to engage value chain partners to help them achieve target reductions in emissions.</w:t>
            </w:r>
          </w:p>
          <w:p w14:paraId="5EC3AE38" w14:textId="77777777" w:rsidR="00812BFB" w:rsidRPr="008C2F7B" w:rsidRDefault="00812BFB" w:rsidP="00812BFB">
            <w:pPr>
              <w:rPr>
                <w:rFonts w:ascii="Noto Sans" w:hAnsi="Noto Sans" w:cs="Noto Sans"/>
                <w:sz w:val="20"/>
                <w:szCs w:val="20"/>
              </w:rPr>
            </w:pPr>
          </w:p>
        </w:tc>
        <w:tc>
          <w:tcPr>
            <w:tcW w:w="2673" w:type="dxa"/>
          </w:tcPr>
          <w:p w14:paraId="13FF91DB"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t>The Chamber acknowledges the severity of the climate threat, that humans are contributing, and that steps needs to be taken to address the crisis.</w:t>
            </w:r>
            <w:r w:rsidR="0098137B" w:rsidRPr="008C2F7B">
              <w:rPr>
                <w:rFonts w:ascii="Noto Sans" w:hAnsi="Noto Sans" w:cs="Noto Sans"/>
                <w:sz w:val="20"/>
                <w:szCs w:val="20"/>
              </w:rPr>
              <w:t xml:space="preserve">  </w:t>
            </w:r>
            <w:r w:rsidRPr="008C2F7B">
              <w:rPr>
                <w:rFonts w:ascii="Noto Sans" w:hAnsi="Noto Sans" w:cs="Noto Sans"/>
                <w:sz w:val="20"/>
                <w:szCs w:val="20"/>
              </w:rPr>
              <w:t>The organization recognizes the role that business and market-driven solutions can play in slowing the effects of climate change.</w:t>
            </w:r>
            <w:r w:rsidR="0098137B" w:rsidRPr="008C2F7B">
              <w:rPr>
                <w:rFonts w:ascii="Noto Sans" w:hAnsi="Noto Sans" w:cs="Noto Sans"/>
                <w:sz w:val="20"/>
                <w:szCs w:val="20"/>
              </w:rPr>
              <w:t xml:space="preserve">  </w:t>
            </w:r>
            <w:r w:rsidRPr="008C2F7B">
              <w:rPr>
                <w:rFonts w:ascii="Noto Sans" w:hAnsi="Noto Sans" w:cs="Noto Sans"/>
                <w:sz w:val="20"/>
                <w:szCs w:val="20"/>
              </w:rPr>
              <w:t>In addition, governments and technological solutions should be leveraged but solutions must be realistic, durable, and reinforce U.S. economic competitiveness.</w:t>
            </w:r>
          </w:p>
        </w:tc>
        <w:tc>
          <w:tcPr>
            <w:tcW w:w="2400" w:type="dxa"/>
          </w:tcPr>
          <w:p w14:paraId="4E8B4D88" w14:textId="4A29B2FD" w:rsidR="00812BFB" w:rsidRPr="008C2F7B" w:rsidRDefault="004D4754" w:rsidP="00812BFB">
            <w:pPr>
              <w:rPr>
                <w:rFonts w:ascii="Noto Sans" w:hAnsi="Noto Sans" w:cs="Noto Sans"/>
                <w:sz w:val="20"/>
                <w:szCs w:val="20"/>
              </w:rPr>
            </w:pPr>
            <w:r w:rsidRPr="008C2F7B">
              <w:rPr>
                <w:rFonts w:ascii="Noto Sans" w:hAnsi="Noto Sans" w:cs="Noto Sans"/>
                <w:sz w:val="20"/>
                <w:szCs w:val="20"/>
              </w:rPr>
              <w:t>On climate change, both Pfizer and the Chamber favor market-based and technology-based solutions.</w:t>
            </w:r>
            <w:r w:rsidR="0098137B" w:rsidRPr="008C2F7B">
              <w:rPr>
                <w:rFonts w:ascii="Noto Sans" w:hAnsi="Noto Sans" w:cs="Noto Sans"/>
                <w:sz w:val="20"/>
                <w:szCs w:val="20"/>
              </w:rPr>
              <w:t xml:space="preserve">  </w:t>
            </w:r>
            <w:r w:rsidRPr="008C2F7B">
              <w:rPr>
                <w:rFonts w:ascii="Noto Sans" w:hAnsi="Noto Sans" w:cs="Noto Sans"/>
                <w:sz w:val="20"/>
                <w:szCs w:val="20"/>
              </w:rPr>
              <w:t>Pfizer is committed to taking responsible climate action and reducing environmental impact; the Chamber also advocates for corporations to take such actions.</w:t>
            </w:r>
            <w:r w:rsidR="0098137B" w:rsidRPr="008C2F7B">
              <w:rPr>
                <w:rFonts w:ascii="Noto Sans" w:hAnsi="Noto Sans" w:cs="Noto Sans"/>
                <w:sz w:val="20"/>
                <w:szCs w:val="20"/>
              </w:rPr>
              <w:t xml:space="preserve">  </w:t>
            </w:r>
            <w:r w:rsidRPr="008C2F7B">
              <w:rPr>
                <w:rFonts w:ascii="Noto Sans" w:hAnsi="Noto Sans" w:cs="Noto Sans"/>
                <w:sz w:val="20"/>
                <w:szCs w:val="20"/>
              </w:rPr>
              <w:t>The Chamber has been criticized for its history of opposition to legislation targeting climate change and opposing the Biden administration</w:t>
            </w:r>
            <w:r w:rsidR="005B513B" w:rsidRPr="008C2F7B">
              <w:rPr>
                <w:rFonts w:ascii="Noto Sans" w:hAnsi="Noto Sans" w:cs="Noto Sans"/>
                <w:sz w:val="20"/>
                <w:szCs w:val="20"/>
              </w:rPr>
              <w:t>’</w:t>
            </w:r>
            <w:r w:rsidRPr="008C2F7B">
              <w:rPr>
                <w:rFonts w:ascii="Noto Sans" w:hAnsi="Noto Sans" w:cs="Noto Sans"/>
                <w:sz w:val="20"/>
                <w:szCs w:val="20"/>
              </w:rPr>
              <w:t>s Build Back Better legislation</w:t>
            </w:r>
            <w:r w:rsidR="00320AE7" w:rsidRPr="008C2F7B">
              <w:rPr>
                <w:rFonts w:ascii="Noto Sans" w:hAnsi="Noto Sans" w:cs="Noto Sans"/>
                <w:sz w:val="20"/>
                <w:szCs w:val="20"/>
              </w:rPr>
              <w:t>, which includes climate provisions. The Chamber testified before Congress in October and noted that c</w:t>
            </w:r>
            <w:r w:rsidR="00320AE7" w:rsidRPr="008C2F7B">
              <w:rPr>
                <w:rFonts w:ascii="Noto Sans" w:hAnsi="Noto Sans" w:cs="Noto Sans"/>
                <w:color w:val="0A152B"/>
                <w:sz w:val="20"/>
                <w:szCs w:val="20"/>
              </w:rPr>
              <w:t>ombating climate change requires citizens, governments, and businesses to work together – and that inaction is not an option.</w:t>
            </w:r>
            <w:r w:rsidRPr="008C2F7B">
              <w:rPr>
                <w:rFonts w:ascii="Noto Sans" w:hAnsi="Noto Sans" w:cs="Noto Sans"/>
                <w:sz w:val="20"/>
                <w:szCs w:val="20"/>
              </w:rPr>
              <w:t>.</w:t>
            </w:r>
            <w:r w:rsidR="0098137B" w:rsidRPr="008C2F7B">
              <w:rPr>
                <w:rFonts w:ascii="Noto Sans" w:hAnsi="Noto Sans" w:cs="Noto Sans"/>
                <w:sz w:val="20"/>
                <w:szCs w:val="20"/>
              </w:rPr>
              <w:t xml:space="preserve">  </w:t>
            </w:r>
          </w:p>
          <w:p w14:paraId="512A457A" w14:textId="77777777" w:rsidR="00CF11D9" w:rsidRPr="008C2F7B" w:rsidRDefault="00CF11D9" w:rsidP="00812BFB">
            <w:pPr>
              <w:rPr>
                <w:rFonts w:ascii="Noto Sans" w:hAnsi="Noto Sans" w:cs="Noto Sans"/>
                <w:sz w:val="20"/>
                <w:szCs w:val="20"/>
              </w:rPr>
            </w:pPr>
          </w:p>
        </w:tc>
      </w:tr>
      <w:tr w:rsidR="00812BFB" w:rsidRPr="008C2F7B" w14:paraId="388C6BCC" w14:textId="77777777" w:rsidTr="00812BFB">
        <w:tc>
          <w:tcPr>
            <w:tcW w:w="1527" w:type="dxa"/>
          </w:tcPr>
          <w:p w14:paraId="01CE3832"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Access to Healthcare</w:t>
            </w:r>
          </w:p>
        </w:tc>
        <w:tc>
          <w:tcPr>
            <w:tcW w:w="2750" w:type="dxa"/>
          </w:tcPr>
          <w:p w14:paraId="5F4E8777"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seeks to maximize the use of its medicines and vaccines for supporting global public health efforts.</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This includes permitting, as </w:t>
            </w:r>
            <w:r w:rsidRPr="008C2F7B">
              <w:rPr>
                <w:rFonts w:ascii="Noto Sans" w:hAnsi="Noto Sans" w:cs="Noto Sans"/>
                <w:sz w:val="20"/>
                <w:szCs w:val="20"/>
              </w:rPr>
              <w:lastRenderedPageBreak/>
              <w:t>safely as possible, access to investigational drugs still in development in limited circumstances.</w:t>
            </w:r>
            <w:r w:rsidR="0098137B" w:rsidRPr="008C2F7B">
              <w:rPr>
                <w:rFonts w:ascii="Noto Sans" w:hAnsi="Noto Sans" w:cs="Noto Sans"/>
                <w:sz w:val="20"/>
                <w:szCs w:val="20"/>
              </w:rPr>
              <w:t xml:space="preserve">  </w:t>
            </w:r>
            <w:r w:rsidRPr="008C2F7B">
              <w:rPr>
                <w:rFonts w:ascii="Noto Sans" w:hAnsi="Noto Sans" w:cs="Noto Sans"/>
                <w:sz w:val="20"/>
                <w:szCs w:val="20"/>
              </w:rPr>
              <w:t>As a global company, Pfizer attempts to ensure that underserved patients around the world have access to essential medicines and vaccines.</w:t>
            </w:r>
            <w:r w:rsidR="0098137B" w:rsidRPr="008C2F7B">
              <w:rPr>
                <w:rFonts w:ascii="Noto Sans" w:hAnsi="Noto Sans" w:cs="Noto Sans"/>
                <w:sz w:val="20"/>
                <w:szCs w:val="20"/>
              </w:rPr>
              <w:t xml:space="preserve">  </w:t>
            </w:r>
            <w:r w:rsidRPr="008C2F7B">
              <w:rPr>
                <w:rFonts w:ascii="Noto Sans" w:hAnsi="Noto Sans" w:cs="Noto Sans"/>
                <w:sz w:val="20"/>
                <w:szCs w:val="20"/>
              </w:rPr>
              <w:t>In addition, Pfizer seeks to educate underserved patients on health literacy to further health equity.</w:t>
            </w:r>
          </w:p>
          <w:p w14:paraId="62AFCE00" w14:textId="77777777" w:rsidR="00812BFB" w:rsidRPr="008C2F7B" w:rsidRDefault="00812BFB" w:rsidP="00812BFB">
            <w:pPr>
              <w:rPr>
                <w:rFonts w:ascii="Noto Sans" w:hAnsi="Noto Sans" w:cs="Noto Sans"/>
                <w:sz w:val="20"/>
                <w:szCs w:val="20"/>
              </w:rPr>
            </w:pPr>
          </w:p>
        </w:tc>
        <w:tc>
          <w:tcPr>
            <w:tcW w:w="2673" w:type="dxa"/>
          </w:tcPr>
          <w:p w14:paraId="0D7ECAD1"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lastRenderedPageBreak/>
              <w:t>The Chamber believes private business is a significant factor in what makes America the leader in healthcare in the world.</w:t>
            </w:r>
            <w:r w:rsidR="0098137B" w:rsidRPr="008C2F7B">
              <w:rPr>
                <w:rFonts w:ascii="Noto Sans" w:hAnsi="Noto Sans" w:cs="Noto Sans"/>
                <w:sz w:val="20"/>
                <w:szCs w:val="20"/>
              </w:rPr>
              <w:t xml:space="preserve">  </w:t>
            </w:r>
            <w:r w:rsidRPr="008C2F7B">
              <w:rPr>
                <w:rFonts w:ascii="Noto Sans" w:hAnsi="Noto Sans" w:cs="Noto Sans"/>
                <w:sz w:val="20"/>
                <w:szCs w:val="20"/>
              </w:rPr>
              <w:lastRenderedPageBreak/>
              <w:t>American innovation leads to better outcomes for both domestic and international patients and companies must be provided proper incentives and protection to allow research and development to continue.</w:t>
            </w:r>
            <w:r w:rsidR="0098137B" w:rsidRPr="008C2F7B">
              <w:rPr>
                <w:rFonts w:ascii="Noto Sans" w:hAnsi="Noto Sans" w:cs="Noto Sans"/>
                <w:sz w:val="20"/>
                <w:szCs w:val="20"/>
              </w:rPr>
              <w:t xml:space="preserve">  </w:t>
            </w:r>
            <w:r w:rsidRPr="008C2F7B">
              <w:rPr>
                <w:rFonts w:ascii="Noto Sans" w:hAnsi="Noto Sans" w:cs="Noto Sans"/>
                <w:sz w:val="20"/>
                <w:szCs w:val="20"/>
              </w:rPr>
              <w:t>These protections should be balanced to increase affordability and optimize access for all patients.</w:t>
            </w:r>
            <w:r w:rsidR="0098137B" w:rsidRPr="008C2F7B">
              <w:rPr>
                <w:rFonts w:ascii="Noto Sans" w:hAnsi="Noto Sans" w:cs="Noto Sans"/>
                <w:sz w:val="20"/>
                <w:szCs w:val="20"/>
              </w:rPr>
              <w:t xml:space="preserve">  </w:t>
            </w:r>
            <w:r w:rsidRPr="008C2F7B">
              <w:rPr>
                <w:rFonts w:ascii="Noto Sans" w:hAnsi="Noto Sans" w:cs="Noto Sans"/>
                <w:sz w:val="20"/>
                <w:szCs w:val="20"/>
              </w:rPr>
              <w:t>Employer-sponsored healthcare provides the best option for many Americans.</w:t>
            </w:r>
          </w:p>
          <w:p w14:paraId="54376E38" w14:textId="77777777" w:rsidR="004D4754" w:rsidRPr="008C2F7B" w:rsidRDefault="004D4754" w:rsidP="00812BFB">
            <w:pPr>
              <w:rPr>
                <w:rFonts w:ascii="Noto Sans" w:hAnsi="Noto Sans" w:cs="Noto Sans"/>
                <w:sz w:val="20"/>
                <w:szCs w:val="20"/>
              </w:rPr>
            </w:pPr>
          </w:p>
        </w:tc>
        <w:tc>
          <w:tcPr>
            <w:tcW w:w="2400" w:type="dxa"/>
          </w:tcPr>
          <w:p w14:paraId="6D8C4052"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lastRenderedPageBreak/>
              <w:t xml:space="preserve">Pfizer and the Chamber are </w:t>
            </w:r>
            <w:r w:rsidR="00CF11D9" w:rsidRPr="008C2F7B">
              <w:rPr>
                <w:rFonts w:ascii="Noto Sans" w:hAnsi="Noto Sans" w:cs="Noto Sans"/>
                <w:sz w:val="20"/>
                <w:szCs w:val="20"/>
              </w:rPr>
              <w:t xml:space="preserve">in alignment </w:t>
            </w:r>
            <w:r w:rsidRPr="008C2F7B">
              <w:rPr>
                <w:rFonts w:ascii="Noto Sans" w:hAnsi="Noto Sans" w:cs="Noto Sans"/>
                <w:sz w:val="20"/>
                <w:szCs w:val="20"/>
              </w:rPr>
              <w:t>on expanding access to healthcare.</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Pfizer largely focuses on </w:t>
            </w:r>
            <w:r w:rsidRPr="008C2F7B">
              <w:rPr>
                <w:rFonts w:ascii="Noto Sans" w:hAnsi="Noto Sans" w:cs="Noto Sans"/>
                <w:sz w:val="20"/>
                <w:szCs w:val="20"/>
              </w:rPr>
              <w:lastRenderedPageBreak/>
              <w:t>expanding access to medicines and vaccines, including investigational drugs.</w:t>
            </w:r>
            <w:r w:rsidR="0098137B" w:rsidRPr="008C2F7B">
              <w:rPr>
                <w:rFonts w:ascii="Noto Sans" w:hAnsi="Noto Sans" w:cs="Noto Sans"/>
                <w:sz w:val="20"/>
                <w:szCs w:val="20"/>
              </w:rPr>
              <w:t xml:space="preserve">  </w:t>
            </w:r>
            <w:r w:rsidRPr="008C2F7B">
              <w:rPr>
                <w:rFonts w:ascii="Noto Sans" w:hAnsi="Noto Sans" w:cs="Noto Sans"/>
                <w:sz w:val="20"/>
                <w:szCs w:val="20"/>
              </w:rPr>
              <w:t>The Chamber does not appear to have taken a position on these specific initiatives, except that it has been promoting access to COVID vaccines, and is instead focused on reducing the cost of, and expanding access to, health insurance.</w:t>
            </w:r>
          </w:p>
        </w:tc>
      </w:tr>
      <w:tr w:rsidR="00812BFB" w:rsidRPr="008C2F7B" w14:paraId="3F8F0449" w14:textId="77777777" w:rsidTr="00812BFB">
        <w:tc>
          <w:tcPr>
            <w:tcW w:w="1527" w:type="dxa"/>
          </w:tcPr>
          <w:p w14:paraId="7E103B0F"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lastRenderedPageBreak/>
              <w:t>Trade</w:t>
            </w:r>
          </w:p>
        </w:tc>
        <w:tc>
          <w:tcPr>
            <w:tcW w:w="2750" w:type="dxa"/>
          </w:tcPr>
          <w:p w14:paraId="4FB6B95E"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balances the realities of encouraging trade, commerce, and patient access while protecting costly IP that is at the heart of the company</w:t>
            </w:r>
            <w:r w:rsidR="005B513B" w:rsidRPr="008C2F7B">
              <w:rPr>
                <w:rFonts w:ascii="Noto Sans" w:hAnsi="Noto Sans" w:cs="Noto Sans"/>
                <w:sz w:val="20"/>
                <w:szCs w:val="20"/>
              </w:rPr>
              <w:t>’</w:t>
            </w:r>
            <w:r w:rsidRPr="008C2F7B">
              <w:rPr>
                <w:rFonts w:ascii="Noto Sans" w:hAnsi="Noto Sans" w:cs="Noto Sans"/>
                <w:sz w:val="20"/>
                <w:szCs w:val="20"/>
              </w:rPr>
              <w:t>s profitability.</w:t>
            </w:r>
            <w:r w:rsidR="0098137B" w:rsidRPr="008C2F7B">
              <w:rPr>
                <w:rFonts w:ascii="Noto Sans" w:hAnsi="Noto Sans" w:cs="Noto Sans"/>
                <w:sz w:val="20"/>
                <w:szCs w:val="20"/>
              </w:rPr>
              <w:t xml:space="preserve">  </w:t>
            </w:r>
            <w:r w:rsidRPr="008C2F7B">
              <w:rPr>
                <w:rFonts w:ascii="Noto Sans" w:hAnsi="Noto Sans" w:cs="Noto Sans"/>
                <w:sz w:val="20"/>
                <w:szCs w:val="20"/>
              </w:rPr>
              <w:t>As a company that engages heavily in R&amp;D, it is imperative to the success of the company that products that are the result of costly research be given the appropriate market protections.</w:t>
            </w:r>
            <w:r w:rsidR="0098137B" w:rsidRPr="008C2F7B">
              <w:rPr>
                <w:rFonts w:ascii="Noto Sans" w:hAnsi="Noto Sans" w:cs="Noto Sans"/>
                <w:sz w:val="20"/>
                <w:szCs w:val="20"/>
              </w:rPr>
              <w:t xml:space="preserve">  </w:t>
            </w:r>
            <w:r w:rsidRPr="008C2F7B">
              <w:rPr>
                <w:rFonts w:ascii="Noto Sans" w:hAnsi="Noto Sans" w:cs="Noto Sans"/>
                <w:sz w:val="20"/>
                <w:szCs w:val="20"/>
              </w:rPr>
              <w:t>This includes advocating for free trade agreements that provide legal certainty.</w:t>
            </w:r>
            <w:r w:rsidR="0098137B" w:rsidRPr="008C2F7B">
              <w:rPr>
                <w:rFonts w:ascii="Noto Sans" w:hAnsi="Noto Sans" w:cs="Noto Sans"/>
                <w:sz w:val="20"/>
                <w:szCs w:val="20"/>
              </w:rPr>
              <w:t xml:space="preserve">  </w:t>
            </w:r>
            <w:r w:rsidRPr="008C2F7B">
              <w:rPr>
                <w:rFonts w:ascii="Noto Sans" w:hAnsi="Noto Sans" w:cs="Noto Sans"/>
                <w:sz w:val="20"/>
                <w:szCs w:val="20"/>
              </w:rPr>
              <w:t>Pfizer also emphasizes an ethical supply chain and following applicable antitrust laws, both in the U.S. and abroad.</w:t>
            </w:r>
          </w:p>
          <w:p w14:paraId="2FF21BFF" w14:textId="77777777" w:rsidR="00812BFB" w:rsidRPr="008C2F7B" w:rsidRDefault="00812BFB" w:rsidP="00812BFB">
            <w:pPr>
              <w:rPr>
                <w:rFonts w:ascii="Noto Sans" w:hAnsi="Noto Sans" w:cs="Noto Sans"/>
                <w:sz w:val="20"/>
                <w:szCs w:val="20"/>
              </w:rPr>
            </w:pPr>
          </w:p>
        </w:tc>
        <w:tc>
          <w:tcPr>
            <w:tcW w:w="2673" w:type="dxa"/>
          </w:tcPr>
          <w:p w14:paraId="7628DF19" w14:textId="5E3D500C" w:rsidR="00812BFB" w:rsidRPr="008C2F7B" w:rsidRDefault="004D4754" w:rsidP="00812BFB">
            <w:pPr>
              <w:rPr>
                <w:rFonts w:ascii="Noto Sans" w:hAnsi="Noto Sans" w:cs="Noto Sans"/>
                <w:sz w:val="20"/>
                <w:szCs w:val="20"/>
              </w:rPr>
            </w:pPr>
            <w:r w:rsidRPr="008C2F7B">
              <w:rPr>
                <w:rFonts w:ascii="Noto Sans" w:hAnsi="Noto Sans" w:cs="Noto Sans"/>
                <w:sz w:val="20"/>
                <w:szCs w:val="20"/>
              </w:rPr>
              <w:t>The Chamber emphasizes free trade and opposes tariffs, providing American companies the opportunity to participate in the global marketplace.</w:t>
            </w:r>
            <w:r w:rsidR="0098137B" w:rsidRPr="008C2F7B">
              <w:rPr>
                <w:rFonts w:ascii="Noto Sans" w:hAnsi="Noto Sans" w:cs="Noto Sans"/>
                <w:sz w:val="20"/>
                <w:szCs w:val="20"/>
              </w:rPr>
              <w:t xml:space="preserve">  </w:t>
            </w:r>
            <w:r w:rsidRPr="008C2F7B">
              <w:rPr>
                <w:rFonts w:ascii="Noto Sans" w:hAnsi="Noto Sans" w:cs="Noto Sans"/>
                <w:sz w:val="20"/>
                <w:szCs w:val="20"/>
              </w:rPr>
              <w:t>In addition to agreements that open the marketplace, it</w:t>
            </w:r>
            <w:r w:rsidR="005B513B" w:rsidRPr="008C2F7B">
              <w:rPr>
                <w:rFonts w:ascii="Noto Sans" w:hAnsi="Noto Sans" w:cs="Noto Sans"/>
                <w:sz w:val="20"/>
                <w:szCs w:val="20"/>
              </w:rPr>
              <w:t>’</w:t>
            </w:r>
            <w:r w:rsidRPr="008C2F7B">
              <w:rPr>
                <w:rFonts w:ascii="Noto Sans" w:hAnsi="Noto Sans" w:cs="Noto Sans"/>
                <w:sz w:val="20"/>
                <w:szCs w:val="20"/>
              </w:rPr>
              <w:t>s important that these agreement</w:t>
            </w:r>
            <w:r w:rsidR="00594D55">
              <w:rPr>
                <w:rFonts w:ascii="Noto Sans" w:hAnsi="Noto Sans" w:cs="Noto Sans"/>
                <w:sz w:val="20"/>
                <w:szCs w:val="20"/>
              </w:rPr>
              <w:t>s</w:t>
            </w:r>
            <w:r w:rsidRPr="008C2F7B">
              <w:rPr>
                <w:rFonts w:ascii="Noto Sans" w:hAnsi="Noto Sans" w:cs="Noto Sans"/>
                <w:sz w:val="20"/>
                <w:szCs w:val="20"/>
              </w:rPr>
              <w:t xml:space="preserve"> also provide intellectual property protections that protect and encourage innovation. </w:t>
            </w:r>
          </w:p>
        </w:tc>
        <w:tc>
          <w:tcPr>
            <w:tcW w:w="2400" w:type="dxa"/>
          </w:tcPr>
          <w:p w14:paraId="1903BDA4"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t>Pfizer and the Chamber are in close alignment on trade policy.</w:t>
            </w:r>
            <w:r w:rsidR="0098137B" w:rsidRPr="008C2F7B">
              <w:rPr>
                <w:rFonts w:ascii="Noto Sans" w:hAnsi="Noto Sans" w:cs="Noto Sans"/>
                <w:sz w:val="20"/>
                <w:szCs w:val="20"/>
              </w:rPr>
              <w:t xml:space="preserve">  </w:t>
            </w:r>
            <w:r w:rsidRPr="008C2F7B">
              <w:rPr>
                <w:rFonts w:ascii="Noto Sans" w:hAnsi="Noto Sans" w:cs="Noto Sans"/>
                <w:sz w:val="20"/>
                <w:szCs w:val="20"/>
              </w:rPr>
              <w:t>Both favor free trade agreements and the protection of intellectual property rights through such agreements.</w:t>
            </w:r>
          </w:p>
        </w:tc>
      </w:tr>
      <w:tr w:rsidR="00812BFB" w:rsidRPr="008C2F7B" w14:paraId="2633B95E" w14:textId="77777777" w:rsidTr="00812BFB">
        <w:tc>
          <w:tcPr>
            <w:tcW w:w="1527" w:type="dxa"/>
          </w:tcPr>
          <w:p w14:paraId="6CA437D6"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Tax</w:t>
            </w:r>
          </w:p>
        </w:tc>
        <w:tc>
          <w:tcPr>
            <w:tcW w:w="2750" w:type="dxa"/>
          </w:tcPr>
          <w:p w14:paraId="72FF0C58"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opposes increasing the tax burden on U.S. companies through changes to the foreign minimum tax.</w:t>
            </w:r>
          </w:p>
          <w:p w14:paraId="3D8972B2" w14:textId="77777777" w:rsidR="00812BFB" w:rsidRPr="008C2F7B" w:rsidRDefault="00812BFB" w:rsidP="00812BFB">
            <w:pPr>
              <w:rPr>
                <w:rFonts w:ascii="Noto Sans" w:hAnsi="Noto Sans" w:cs="Noto Sans"/>
                <w:sz w:val="20"/>
                <w:szCs w:val="20"/>
              </w:rPr>
            </w:pPr>
          </w:p>
        </w:tc>
        <w:tc>
          <w:tcPr>
            <w:tcW w:w="2673" w:type="dxa"/>
          </w:tcPr>
          <w:p w14:paraId="5D01F1B3" w14:textId="77777777" w:rsidR="00812BFB" w:rsidRPr="008C2F7B" w:rsidRDefault="00D13D27" w:rsidP="00812BFB">
            <w:pPr>
              <w:rPr>
                <w:rFonts w:ascii="Noto Sans" w:hAnsi="Noto Sans" w:cs="Noto Sans"/>
                <w:sz w:val="20"/>
                <w:szCs w:val="20"/>
              </w:rPr>
            </w:pPr>
            <w:r w:rsidRPr="008C2F7B">
              <w:rPr>
                <w:rFonts w:ascii="Noto Sans" w:hAnsi="Noto Sans" w:cs="Noto Sans"/>
                <w:sz w:val="20"/>
                <w:szCs w:val="20"/>
              </w:rPr>
              <w:t>The Chamber believes in tax policies that support business and promote the growth the economy.</w:t>
            </w:r>
            <w:r w:rsidR="0098137B" w:rsidRPr="008C2F7B">
              <w:rPr>
                <w:rFonts w:ascii="Noto Sans" w:hAnsi="Noto Sans" w:cs="Noto Sans"/>
                <w:sz w:val="20"/>
                <w:szCs w:val="20"/>
              </w:rPr>
              <w:t xml:space="preserve">  </w:t>
            </w:r>
            <w:r w:rsidRPr="008C2F7B">
              <w:rPr>
                <w:rFonts w:ascii="Noto Sans" w:hAnsi="Noto Sans" w:cs="Noto Sans"/>
                <w:sz w:val="20"/>
                <w:szCs w:val="20"/>
              </w:rPr>
              <w:t>This generally means lower and stable tax rates for business that spurs job growth and investment.</w:t>
            </w:r>
            <w:r w:rsidR="0098137B" w:rsidRPr="008C2F7B">
              <w:rPr>
                <w:rFonts w:ascii="Noto Sans" w:hAnsi="Noto Sans" w:cs="Noto Sans"/>
                <w:sz w:val="20"/>
                <w:szCs w:val="20"/>
              </w:rPr>
              <w:t xml:space="preserve">  </w:t>
            </w:r>
            <w:r w:rsidRPr="008C2F7B">
              <w:rPr>
                <w:rFonts w:ascii="Noto Sans" w:hAnsi="Noto Sans" w:cs="Noto Sans"/>
                <w:sz w:val="20"/>
                <w:szCs w:val="20"/>
              </w:rPr>
              <w:t>In addition, the Chamber supports repealing taxes on certain aspects of healthcare.</w:t>
            </w:r>
            <w:r w:rsidR="0098137B" w:rsidRPr="008C2F7B">
              <w:rPr>
                <w:rFonts w:ascii="Noto Sans" w:hAnsi="Noto Sans" w:cs="Noto Sans"/>
                <w:sz w:val="20"/>
                <w:szCs w:val="20"/>
              </w:rPr>
              <w:t xml:space="preserve">  </w:t>
            </w:r>
            <w:r w:rsidRPr="008C2F7B">
              <w:rPr>
                <w:rFonts w:ascii="Noto Sans" w:hAnsi="Noto Sans" w:cs="Noto Sans"/>
                <w:sz w:val="20"/>
                <w:szCs w:val="20"/>
              </w:rPr>
              <w:t xml:space="preserve">Internationally, the Chamber supports tax agreements that establish fair systems by which American companies can </w:t>
            </w:r>
            <w:r w:rsidRPr="008C2F7B">
              <w:rPr>
                <w:rFonts w:ascii="Noto Sans" w:hAnsi="Noto Sans" w:cs="Noto Sans"/>
                <w:sz w:val="20"/>
                <w:szCs w:val="20"/>
              </w:rPr>
              <w:lastRenderedPageBreak/>
              <w:t>compete globally, and opposes an increase to the global minimum tax for U.S. companies.</w:t>
            </w:r>
          </w:p>
          <w:p w14:paraId="2EA25478" w14:textId="77777777" w:rsidR="00D13D27" w:rsidRPr="008C2F7B" w:rsidRDefault="00D13D27" w:rsidP="00812BFB">
            <w:pPr>
              <w:rPr>
                <w:rFonts w:ascii="Noto Sans" w:hAnsi="Noto Sans" w:cs="Noto Sans"/>
                <w:sz w:val="20"/>
                <w:szCs w:val="20"/>
              </w:rPr>
            </w:pPr>
          </w:p>
        </w:tc>
        <w:tc>
          <w:tcPr>
            <w:tcW w:w="2400" w:type="dxa"/>
          </w:tcPr>
          <w:p w14:paraId="248F3D69"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lastRenderedPageBreak/>
              <w:t>Pfizer and the Chamber are in close alignment on opposition to changes to the foreign minimum tax that would increase the tax burden on U.S. companies relative to foreign companies.</w:t>
            </w:r>
            <w:r w:rsidR="0098137B" w:rsidRPr="008C2F7B">
              <w:rPr>
                <w:rFonts w:ascii="Noto Sans" w:hAnsi="Noto Sans" w:cs="Noto Sans"/>
                <w:sz w:val="20"/>
                <w:szCs w:val="20"/>
              </w:rPr>
              <w:t xml:space="preserve">  </w:t>
            </w:r>
            <w:r w:rsidRPr="008C2F7B">
              <w:rPr>
                <w:rFonts w:ascii="Noto Sans" w:hAnsi="Noto Sans" w:cs="Noto Sans"/>
                <w:sz w:val="20"/>
                <w:szCs w:val="20"/>
              </w:rPr>
              <w:t>The Chamber has positions on numerous other tax issues on which Pfizer has not taken a public position.</w:t>
            </w:r>
          </w:p>
        </w:tc>
      </w:tr>
      <w:tr w:rsidR="00812BFB" w:rsidRPr="008C2F7B" w14:paraId="6BE52345" w14:textId="77777777" w:rsidTr="00812BFB">
        <w:tc>
          <w:tcPr>
            <w:tcW w:w="1527" w:type="dxa"/>
          </w:tcPr>
          <w:p w14:paraId="295B04EB"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Diversity Equity &amp; Inclusion</w:t>
            </w:r>
          </w:p>
        </w:tc>
        <w:tc>
          <w:tcPr>
            <w:tcW w:w="2750" w:type="dxa"/>
          </w:tcPr>
          <w:p w14:paraId="23D886EF"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has numerous company policies and reports that emphasize the importance of diversity, equity, and inclusion to the company and provide metrics that reflect the priority that the company places on such efforts.</w:t>
            </w:r>
            <w:r w:rsidR="0098137B" w:rsidRPr="008C2F7B">
              <w:rPr>
                <w:rFonts w:ascii="Noto Sans" w:hAnsi="Noto Sans" w:cs="Noto Sans"/>
                <w:sz w:val="20"/>
                <w:szCs w:val="20"/>
              </w:rPr>
              <w:t xml:space="preserve">  </w:t>
            </w:r>
            <w:r w:rsidRPr="008C2F7B">
              <w:rPr>
                <w:rFonts w:ascii="Noto Sans" w:hAnsi="Noto Sans" w:cs="Noto Sans"/>
                <w:sz w:val="20"/>
                <w:szCs w:val="20"/>
              </w:rPr>
              <w:t>This emphasis on values related to DE&amp;I is not illustrated only in policies addressing company personnel, but also related to patients, as the company seeks to overturn longstanding inequities in healthcare systems, such as through inclusive drug trials.</w:t>
            </w:r>
          </w:p>
          <w:p w14:paraId="44BD5751" w14:textId="77777777" w:rsidR="00812BFB" w:rsidRPr="008C2F7B" w:rsidRDefault="00812BFB" w:rsidP="00812BFB">
            <w:pPr>
              <w:rPr>
                <w:rFonts w:ascii="Noto Sans" w:hAnsi="Noto Sans" w:cs="Noto Sans"/>
                <w:sz w:val="20"/>
                <w:szCs w:val="20"/>
              </w:rPr>
            </w:pPr>
          </w:p>
        </w:tc>
        <w:tc>
          <w:tcPr>
            <w:tcW w:w="2673" w:type="dxa"/>
          </w:tcPr>
          <w:p w14:paraId="2ECB85C2" w14:textId="699B3992" w:rsidR="00812BFB" w:rsidRPr="008C2F7B" w:rsidRDefault="00D13D27" w:rsidP="00812BFB">
            <w:pPr>
              <w:rPr>
                <w:rFonts w:ascii="Noto Sans" w:hAnsi="Noto Sans" w:cs="Noto Sans"/>
                <w:sz w:val="20"/>
                <w:szCs w:val="20"/>
              </w:rPr>
            </w:pPr>
            <w:r w:rsidRPr="008C2F7B">
              <w:rPr>
                <w:rFonts w:ascii="Noto Sans" w:hAnsi="Noto Sans" w:cs="Noto Sans"/>
                <w:sz w:val="20"/>
                <w:szCs w:val="20"/>
              </w:rPr>
              <w:t>The Chamber supports and understands the role that diversity, equity, and inclusion play in creating a vibrant and dynamic economy.</w:t>
            </w:r>
            <w:r w:rsidR="0098137B" w:rsidRPr="008C2F7B">
              <w:rPr>
                <w:rFonts w:ascii="Noto Sans" w:hAnsi="Noto Sans" w:cs="Noto Sans"/>
                <w:sz w:val="20"/>
                <w:szCs w:val="20"/>
              </w:rPr>
              <w:t xml:space="preserve">  </w:t>
            </w:r>
            <w:r w:rsidRPr="008C2F7B">
              <w:rPr>
                <w:rFonts w:ascii="Noto Sans" w:hAnsi="Noto Sans" w:cs="Noto Sans"/>
                <w:sz w:val="20"/>
                <w:szCs w:val="20"/>
              </w:rPr>
              <w:t>This includes by supporting member efforts, instituting programs, and creating studies that illustrate that diversity is a strength in America.</w:t>
            </w:r>
            <w:r w:rsidR="0098137B" w:rsidRPr="008C2F7B">
              <w:rPr>
                <w:rFonts w:ascii="Noto Sans" w:hAnsi="Noto Sans" w:cs="Noto Sans"/>
                <w:sz w:val="20"/>
                <w:szCs w:val="20"/>
              </w:rPr>
              <w:t xml:space="preserve"> </w:t>
            </w:r>
            <w:r w:rsidR="00581B5B" w:rsidRPr="008C2F7B">
              <w:rPr>
                <w:rFonts w:ascii="Noto Sans" w:hAnsi="Noto Sans" w:cs="Noto Sans"/>
                <w:sz w:val="20"/>
                <w:szCs w:val="20"/>
              </w:rPr>
              <w:t>The organization believes that</w:t>
            </w:r>
            <w:r w:rsidR="0098137B" w:rsidRPr="008C2F7B">
              <w:rPr>
                <w:rFonts w:ascii="Noto Sans" w:hAnsi="Noto Sans" w:cs="Noto Sans"/>
                <w:sz w:val="20"/>
                <w:szCs w:val="20"/>
              </w:rPr>
              <w:t xml:space="preserve"> </w:t>
            </w:r>
            <w:r w:rsidRPr="008C2F7B">
              <w:rPr>
                <w:rFonts w:ascii="Noto Sans" w:hAnsi="Noto Sans" w:cs="Noto Sans"/>
                <w:sz w:val="20"/>
                <w:szCs w:val="20"/>
              </w:rPr>
              <w:t>DE&amp;I efforts will be central to a growing economy in the future.</w:t>
            </w:r>
          </w:p>
        </w:tc>
        <w:tc>
          <w:tcPr>
            <w:tcW w:w="2400" w:type="dxa"/>
          </w:tcPr>
          <w:p w14:paraId="50D73A51" w14:textId="45058D8C" w:rsidR="00812BFB" w:rsidRPr="008C2F7B" w:rsidRDefault="004D4754" w:rsidP="00812BFB">
            <w:pPr>
              <w:rPr>
                <w:rFonts w:ascii="Noto Sans" w:hAnsi="Noto Sans" w:cs="Noto Sans"/>
                <w:sz w:val="20"/>
                <w:szCs w:val="20"/>
              </w:rPr>
            </w:pPr>
            <w:r w:rsidRPr="008C2F7B">
              <w:rPr>
                <w:rFonts w:ascii="Noto Sans" w:hAnsi="Noto Sans" w:cs="Noto Sans"/>
                <w:sz w:val="20"/>
                <w:szCs w:val="20"/>
              </w:rPr>
              <w:t xml:space="preserve">Pfizer and the Chamber are in close alignment on matters of DE&amp;I, with </w:t>
            </w:r>
            <w:r w:rsidR="00581B5B" w:rsidRPr="008C2F7B">
              <w:rPr>
                <w:rFonts w:ascii="Noto Sans" w:hAnsi="Noto Sans" w:cs="Noto Sans"/>
                <w:sz w:val="20"/>
                <w:szCs w:val="20"/>
              </w:rPr>
              <w:t xml:space="preserve">respect to </w:t>
            </w:r>
            <w:r w:rsidRPr="008C2F7B">
              <w:rPr>
                <w:rFonts w:ascii="Noto Sans" w:hAnsi="Noto Sans" w:cs="Noto Sans"/>
                <w:sz w:val="20"/>
                <w:szCs w:val="20"/>
              </w:rPr>
              <w:t>promoting diversity in the corporate workforce.</w:t>
            </w:r>
          </w:p>
        </w:tc>
      </w:tr>
      <w:tr w:rsidR="00812BFB" w:rsidRPr="008C2F7B" w14:paraId="7B30075B" w14:textId="77777777" w:rsidTr="00812BFB">
        <w:tc>
          <w:tcPr>
            <w:tcW w:w="1527" w:type="dxa"/>
          </w:tcPr>
          <w:p w14:paraId="5086F2D8" w14:textId="77777777" w:rsidR="00812BFB" w:rsidRPr="008C2F7B" w:rsidRDefault="00812BFB" w:rsidP="00812BFB">
            <w:pPr>
              <w:rPr>
                <w:rFonts w:ascii="Noto Sans" w:hAnsi="Noto Sans" w:cs="Noto Sans"/>
                <w:sz w:val="20"/>
                <w:szCs w:val="20"/>
              </w:rPr>
            </w:pPr>
            <w:r w:rsidRPr="008C2F7B">
              <w:rPr>
                <w:rFonts w:ascii="Noto Sans" w:hAnsi="Noto Sans" w:cs="Noto Sans"/>
                <w:sz w:val="20"/>
                <w:szCs w:val="20"/>
              </w:rPr>
              <w:t>Civic Integrity</w:t>
            </w:r>
          </w:p>
        </w:tc>
        <w:tc>
          <w:tcPr>
            <w:tcW w:w="2750" w:type="dxa"/>
          </w:tcPr>
          <w:p w14:paraId="641F2E25" w14:textId="563A75DA" w:rsidR="00812BFB" w:rsidRPr="008C2F7B" w:rsidRDefault="00812BFB" w:rsidP="00812BFB">
            <w:pPr>
              <w:rPr>
                <w:rFonts w:ascii="Noto Sans" w:hAnsi="Noto Sans" w:cs="Noto Sans"/>
                <w:sz w:val="20"/>
                <w:szCs w:val="20"/>
              </w:rPr>
            </w:pPr>
            <w:r w:rsidRPr="008C2F7B">
              <w:rPr>
                <w:rFonts w:ascii="Noto Sans" w:hAnsi="Noto Sans" w:cs="Noto Sans"/>
                <w:sz w:val="20"/>
                <w:szCs w:val="20"/>
              </w:rPr>
              <w:t>Pfizer opposed the events at the Capitol on January 6, 2021</w:t>
            </w:r>
            <w:r w:rsidR="00320AE7" w:rsidRPr="008C2F7B">
              <w:rPr>
                <w:rFonts w:ascii="Noto Sans" w:hAnsi="Noto Sans" w:cs="Noto Sans"/>
                <w:sz w:val="20"/>
                <w:szCs w:val="20"/>
              </w:rPr>
              <w:t xml:space="preserve"> and paused Pfizer Political Action Committee (PAC) giving to the 147 Republicans who voted against certifying the election for the first half of 2021. Pfizer also supports ensuring every American citizen’s right to vote, which is fundamental to our democracy.</w:t>
            </w:r>
          </w:p>
          <w:p w14:paraId="1B3A2DF1" w14:textId="77777777" w:rsidR="00812BFB" w:rsidRPr="008C2F7B" w:rsidRDefault="00812BFB" w:rsidP="00812BFB">
            <w:pPr>
              <w:rPr>
                <w:rFonts w:ascii="Noto Sans" w:hAnsi="Noto Sans" w:cs="Noto Sans"/>
                <w:sz w:val="20"/>
                <w:szCs w:val="20"/>
              </w:rPr>
            </w:pPr>
          </w:p>
        </w:tc>
        <w:tc>
          <w:tcPr>
            <w:tcW w:w="2673" w:type="dxa"/>
          </w:tcPr>
          <w:p w14:paraId="22012AA1" w14:textId="77777777" w:rsidR="00812BFB" w:rsidRPr="008C2F7B" w:rsidRDefault="00D13D27" w:rsidP="00812BFB">
            <w:pPr>
              <w:rPr>
                <w:rFonts w:ascii="Noto Sans" w:hAnsi="Noto Sans" w:cs="Noto Sans"/>
                <w:sz w:val="20"/>
                <w:szCs w:val="20"/>
              </w:rPr>
            </w:pPr>
            <w:r w:rsidRPr="008C2F7B">
              <w:rPr>
                <w:rFonts w:ascii="Noto Sans" w:hAnsi="Noto Sans" w:cs="Noto Sans"/>
                <w:sz w:val="20"/>
                <w:szCs w:val="20"/>
              </w:rPr>
              <w:t>The Chamber condemned the attacks against the Capitol on January 6 and believes the 2020 presidential electoral college was won by Joe Biden.</w:t>
            </w:r>
            <w:r w:rsidR="0098137B" w:rsidRPr="008C2F7B">
              <w:rPr>
                <w:rFonts w:ascii="Noto Sans" w:hAnsi="Noto Sans" w:cs="Noto Sans"/>
                <w:sz w:val="20"/>
                <w:szCs w:val="20"/>
              </w:rPr>
              <w:t xml:space="preserve">  </w:t>
            </w:r>
            <w:r w:rsidRPr="008C2F7B">
              <w:rPr>
                <w:rFonts w:ascii="Noto Sans" w:hAnsi="Noto Sans" w:cs="Noto Sans"/>
                <w:sz w:val="20"/>
                <w:szCs w:val="20"/>
              </w:rPr>
              <w:t>After the attacks, the organization announced that it would holistically consider future contributions to candidates, including their positions on issues related to democracy, but did not say it would categorically withhold funds from those who voted against certifying the electoral college.</w:t>
            </w:r>
            <w:r w:rsidR="0098137B" w:rsidRPr="008C2F7B">
              <w:rPr>
                <w:rFonts w:ascii="Noto Sans" w:hAnsi="Noto Sans" w:cs="Noto Sans"/>
                <w:sz w:val="20"/>
                <w:szCs w:val="20"/>
              </w:rPr>
              <w:t xml:space="preserve">  </w:t>
            </w:r>
            <w:r w:rsidRPr="008C2F7B">
              <w:rPr>
                <w:rFonts w:ascii="Noto Sans" w:hAnsi="Noto Sans" w:cs="Noto Sans"/>
                <w:sz w:val="20"/>
                <w:szCs w:val="20"/>
              </w:rPr>
              <w:t>The Chamber opposes the For the People Act of 2021, Democrats</w:t>
            </w:r>
            <w:r w:rsidR="005B513B" w:rsidRPr="008C2F7B">
              <w:rPr>
                <w:rFonts w:ascii="Noto Sans" w:hAnsi="Noto Sans" w:cs="Noto Sans"/>
                <w:sz w:val="20"/>
                <w:szCs w:val="20"/>
              </w:rPr>
              <w:t>’</w:t>
            </w:r>
            <w:r w:rsidRPr="008C2F7B">
              <w:rPr>
                <w:rFonts w:ascii="Noto Sans" w:hAnsi="Noto Sans" w:cs="Noto Sans"/>
                <w:sz w:val="20"/>
                <w:szCs w:val="20"/>
              </w:rPr>
              <w:t xml:space="preserve"> signature voting rights bill this session, taking the position that it would silence voices from the political process.</w:t>
            </w:r>
          </w:p>
          <w:p w14:paraId="21CD1F2F" w14:textId="77777777" w:rsidR="00D13D27" w:rsidRPr="008C2F7B" w:rsidRDefault="00D13D27" w:rsidP="00812BFB">
            <w:pPr>
              <w:rPr>
                <w:rFonts w:ascii="Noto Sans" w:hAnsi="Noto Sans" w:cs="Noto Sans"/>
                <w:sz w:val="20"/>
                <w:szCs w:val="20"/>
              </w:rPr>
            </w:pPr>
          </w:p>
        </w:tc>
        <w:tc>
          <w:tcPr>
            <w:tcW w:w="2400" w:type="dxa"/>
          </w:tcPr>
          <w:p w14:paraId="5532067F" w14:textId="77777777" w:rsidR="00812BFB" w:rsidRPr="008C2F7B" w:rsidRDefault="004D4754" w:rsidP="00812BFB">
            <w:pPr>
              <w:rPr>
                <w:rFonts w:ascii="Noto Sans" w:hAnsi="Noto Sans" w:cs="Noto Sans"/>
                <w:sz w:val="20"/>
                <w:szCs w:val="20"/>
              </w:rPr>
            </w:pPr>
            <w:r w:rsidRPr="008C2F7B">
              <w:rPr>
                <w:rFonts w:ascii="Noto Sans" w:hAnsi="Noto Sans" w:cs="Noto Sans"/>
                <w:sz w:val="20"/>
                <w:szCs w:val="20"/>
              </w:rPr>
              <w:t>Pfizer and the Chamber both condemned the events of January 6, 2021.</w:t>
            </w:r>
            <w:r w:rsidR="0098137B" w:rsidRPr="008C2F7B">
              <w:rPr>
                <w:rFonts w:ascii="Noto Sans" w:hAnsi="Noto Sans" w:cs="Noto Sans"/>
                <w:sz w:val="20"/>
                <w:szCs w:val="20"/>
              </w:rPr>
              <w:t xml:space="preserve">  </w:t>
            </w:r>
            <w:r w:rsidRPr="008C2F7B">
              <w:rPr>
                <w:rFonts w:ascii="Noto Sans" w:hAnsi="Noto Sans" w:cs="Noto Sans"/>
                <w:sz w:val="20"/>
                <w:szCs w:val="20"/>
              </w:rPr>
              <w:t>The Chamber has taken a position against the For the People Act of 2021; although Pfizer has indicated its support for voting rights, it has not taken a public position on this bill.</w:t>
            </w:r>
          </w:p>
        </w:tc>
      </w:tr>
    </w:tbl>
    <w:p w14:paraId="7C972A5C" w14:textId="77777777" w:rsidR="00812BFB" w:rsidRPr="008C2F7B" w:rsidRDefault="00812BFB" w:rsidP="00812BFB">
      <w:pPr>
        <w:rPr>
          <w:rFonts w:ascii="Noto Sans" w:hAnsi="Noto Sans" w:cs="Noto Sans"/>
        </w:rPr>
      </w:pPr>
    </w:p>
    <w:p w14:paraId="4E4118D0" w14:textId="77777777" w:rsidR="00812BFB" w:rsidRPr="008C2F7B" w:rsidRDefault="00812BFB" w:rsidP="00812BFB">
      <w:pPr>
        <w:rPr>
          <w:rFonts w:ascii="Noto Sans" w:hAnsi="Noto Sans" w:cs="Noto Sans"/>
        </w:rPr>
      </w:pPr>
      <w:r w:rsidRPr="008C2F7B">
        <w:rPr>
          <w:rFonts w:ascii="Noto Sans" w:hAnsi="Noto Sans" w:cs="Noto Sans"/>
        </w:rPr>
        <w:br w:type="page"/>
      </w:r>
    </w:p>
    <w:p w14:paraId="3261B41D" w14:textId="77777777" w:rsidR="00405717" w:rsidRPr="00594D55" w:rsidRDefault="00D13D27" w:rsidP="00594D55">
      <w:pPr>
        <w:rPr>
          <w:rFonts w:ascii="Noto Sans" w:hAnsi="Noto Sans" w:cs="Noto Sans"/>
          <w:b/>
        </w:rPr>
      </w:pPr>
      <w:r w:rsidRPr="00594D55">
        <w:rPr>
          <w:rFonts w:ascii="Noto Sans" w:hAnsi="Noto Sans" w:cs="Noto Sans"/>
          <w:b/>
        </w:rPr>
        <w:lastRenderedPageBreak/>
        <w:t>Methodology</w:t>
      </w:r>
    </w:p>
    <w:p w14:paraId="69477A20" w14:textId="77777777" w:rsidR="00D13D27" w:rsidRPr="008C2F7B" w:rsidRDefault="00D13D27" w:rsidP="00A5425D">
      <w:pPr>
        <w:rPr>
          <w:rFonts w:ascii="Noto Sans" w:hAnsi="Noto Sans" w:cs="Noto Sans"/>
        </w:rPr>
      </w:pPr>
    </w:p>
    <w:p w14:paraId="7625034D" w14:textId="77777777" w:rsidR="00D13D27" w:rsidRPr="008C2F7B" w:rsidRDefault="00D13D27" w:rsidP="00D13D27">
      <w:pPr>
        <w:rPr>
          <w:rFonts w:ascii="Noto Sans" w:hAnsi="Noto Sans" w:cs="Noto Sans"/>
        </w:rPr>
      </w:pPr>
      <w:r w:rsidRPr="008C2F7B">
        <w:rPr>
          <w:rFonts w:ascii="Noto Sans" w:hAnsi="Noto Sans" w:cs="Noto Sans"/>
        </w:rPr>
        <w:t xml:space="preserve">This report surveys the public policy positions of Pfizer and five national trade associations of which Pfizer is a member: the Biotechnology Innovation Organization, the Business Roundtable, the National Association of Manufacturers, the Pharmaceutical Research and Manufacturers of America, and the U.S. Chamber of Commerce (collectively the </w:t>
      </w:r>
      <w:r w:rsidR="0098137B" w:rsidRPr="008C2F7B">
        <w:rPr>
          <w:rFonts w:ascii="Noto Sans" w:hAnsi="Noto Sans" w:cs="Noto Sans"/>
        </w:rPr>
        <w:t>“</w:t>
      </w:r>
      <w:r w:rsidRPr="008C2F7B">
        <w:rPr>
          <w:rFonts w:ascii="Noto Sans" w:hAnsi="Noto Sans" w:cs="Noto Sans"/>
        </w:rPr>
        <w:t>Trade Associations</w:t>
      </w:r>
      <w:r w:rsidR="0098137B" w:rsidRPr="008C2F7B">
        <w:rPr>
          <w:rFonts w:ascii="Noto Sans" w:hAnsi="Noto Sans" w:cs="Noto Sans"/>
        </w:rPr>
        <w:t>”</w:t>
      </w:r>
      <w:r w:rsidRPr="008C2F7B">
        <w:rPr>
          <w:rFonts w:ascii="Noto Sans" w:hAnsi="Noto Sans" w:cs="Noto Sans"/>
        </w:rPr>
        <w:t>).</w:t>
      </w:r>
      <w:r w:rsidR="0098137B" w:rsidRPr="008C2F7B">
        <w:rPr>
          <w:rFonts w:ascii="Noto Sans" w:hAnsi="Noto Sans" w:cs="Noto Sans"/>
        </w:rPr>
        <w:t xml:space="preserve">  </w:t>
      </w:r>
      <w:r w:rsidRPr="008C2F7B">
        <w:rPr>
          <w:rFonts w:ascii="Noto Sans" w:hAnsi="Noto Sans" w:cs="Noto Sans"/>
        </w:rPr>
        <w:t xml:space="preserve">The review included the notable written policies of Pfizer and the Trade Associations generally addressing six issues: Climate Change; Patient Access to Healthcare; Trade; Tax; Diversity, Equity, and Inclusion; and Civic Integrity. </w:t>
      </w:r>
    </w:p>
    <w:p w14:paraId="04FC8D79" w14:textId="77777777" w:rsidR="00D13D27" w:rsidRPr="008C2F7B" w:rsidRDefault="00D13D27" w:rsidP="00D13D27">
      <w:pPr>
        <w:rPr>
          <w:rFonts w:ascii="Noto Sans" w:hAnsi="Noto Sans" w:cs="Noto Sans"/>
        </w:rPr>
      </w:pPr>
    </w:p>
    <w:p w14:paraId="67CC0F08" w14:textId="4350587E" w:rsidR="00D13D27" w:rsidRPr="008C2F7B" w:rsidRDefault="00D13D27" w:rsidP="00D13D27">
      <w:pPr>
        <w:rPr>
          <w:rFonts w:ascii="Noto Sans" w:hAnsi="Noto Sans" w:cs="Noto Sans"/>
        </w:rPr>
      </w:pPr>
      <w:r w:rsidRPr="008C2F7B">
        <w:rPr>
          <w:rFonts w:ascii="Noto Sans" w:hAnsi="Noto Sans" w:cs="Noto Sans"/>
        </w:rPr>
        <w:t>The report draws from the policies maintained on the websites of Pfizer and the Trade Associations.</w:t>
      </w:r>
      <w:r w:rsidR="0098137B" w:rsidRPr="008C2F7B">
        <w:rPr>
          <w:rFonts w:ascii="Noto Sans" w:hAnsi="Noto Sans" w:cs="Noto Sans"/>
        </w:rPr>
        <w:t xml:space="preserve"> </w:t>
      </w:r>
      <w:r w:rsidRPr="008C2F7B">
        <w:rPr>
          <w:rFonts w:ascii="Noto Sans" w:hAnsi="Noto Sans" w:cs="Noto Sans"/>
        </w:rPr>
        <w:t>The policies were identified through a review of the respective website</w:t>
      </w:r>
      <w:r w:rsidR="001C2EA0" w:rsidRPr="008C2F7B">
        <w:rPr>
          <w:rFonts w:ascii="Noto Sans" w:hAnsi="Noto Sans" w:cs="Noto Sans"/>
        </w:rPr>
        <w:t>s</w:t>
      </w:r>
      <w:r w:rsidRPr="008C2F7B">
        <w:rPr>
          <w:rFonts w:ascii="Noto Sans" w:hAnsi="Noto Sans" w:cs="Noto Sans"/>
        </w:rPr>
        <w:t xml:space="preserve"> and targeted keyword searches of the websites.</w:t>
      </w:r>
      <w:r w:rsidR="0098137B" w:rsidRPr="008C2F7B">
        <w:rPr>
          <w:rFonts w:ascii="Noto Sans" w:hAnsi="Noto Sans" w:cs="Noto Sans"/>
        </w:rPr>
        <w:t xml:space="preserve">  </w:t>
      </w:r>
      <w:r w:rsidRPr="008C2F7B">
        <w:rPr>
          <w:rFonts w:ascii="Noto Sans" w:hAnsi="Noto Sans" w:cs="Noto Sans"/>
        </w:rPr>
        <w:t>In addition, we compiled recent notable criticism of the Trade Associations</w:t>
      </w:r>
      <w:r w:rsidR="005B513B" w:rsidRPr="008C2F7B">
        <w:rPr>
          <w:rFonts w:ascii="Noto Sans" w:hAnsi="Noto Sans" w:cs="Noto Sans"/>
        </w:rPr>
        <w:t>’</w:t>
      </w:r>
      <w:r w:rsidRPr="008C2F7B">
        <w:rPr>
          <w:rFonts w:ascii="Noto Sans" w:hAnsi="Noto Sans" w:cs="Noto Sans"/>
        </w:rPr>
        <w:t xml:space="preserve"> positions featured in media outlets through keyword searches of </w:t>
      </w:r>
      <w:r w:rsidR="001C2EA0" w:rsidRPr="008C2F7B">
        <w:rPr>
          <w:rFonts w:ascii="Noto Sans" w:hAnsi="Noto Sans" w:cs="Noto Sans"/>
        </w:rPr>
        <w:t>media</w:t>
      </w:r>
      <w:r w:rsidRPr="008C2F7B">
        <w:rPr>
          <w:rFonts w:ascii="Noto Sans" w:hAnsi="Noto Sans" w:cs="Noto Sans"/>
        </w:rPr>
        <w:t xml:space="preserve"> databases.</w:t>
      </w:r>
      <w:r w:rsidR="0098137B" w:rsidRPr="008C2F7B">
        <w:rPr>
          <w:rFonts w:ascii="Noto Sans" w:hAnsi="Noto Sans" w:cs="Noto Sans"/>
        </w:rPr>
        <w:t xml:space="preserve">  </w:t>
      </w:r>
      <w:r w:rsidRPr="008C2F7B">
        <w:rPr>
          <w:rFonts w:ascii="Noto Sans" w:hAnsi="Noto Sans" w:cs="Noto Sans"/>
        </w:rPr>
        <w:t>Please note, this report is focused on current Pfizer and Trade Association policies as of Fall 2021 and we omitted policies and criticism that we could determine were written prior to 2019.</w:t>
      </w:r>
    </w:p>
    <w:p w14:paraId="6A281DDC" w14:textId="77777777" w:rsidR="00154DA3" w:rsidRDefault="00154DA3" w:rsidP="00154DA3">
      <w:pPr>
        <w:jc w:val="right"/>
        <w:rPr>
          <w:rFonts w:ascii="Arial" w:hAnsi="Arial" w:cs="Arial"/>
        </w:rPr>
      </w:pPr>
    </w:p>
    <w:p w14:paraId="307EE4CE" w14:textId="77777777" w:rsidR="00154DA3" w:rsidRDefault="00154DA3" w:rsidP="00154DA3">
      <w:pPr>
        <w:jc w:val="right"/>
        <w:rPr>
          <w:rFonts w:ascii="Arial" w:hAnsi="Arial" w:cs="Arial"/>
        </w:rPr>
      </w:pPr>
    </w:p>
    <w:p w14:paraId="07BD66E1" w14:textId="77777777" w:rsidR="00154DA3" w:rsidRDefault="00154DA3" w:rsidP="00154DA3">
      <w:pPr>
        <w:jc w:val="right"/>
        <w:rPr>
          <w:rFonts w:ascii="Arial" w:hAnsi="Arial" w:cs="Arial"/>
        </w:rPr>
      </w:pPr>
    </w:p>
    <w:p w14:paraId="007631B8" w14:textId="77777777" w:rsidR="00154DA3" w:rsidRDefault="00154DA3" w:rsidP="00154DA3">
      <w:pPr>
        <w:jc w:val="right"/>
        <w:rPr>
          <w:rFonts w:ascii="Arial" w:hAnsi="Arial" w:cs="Arial"/>
        </w:rPr>
      </w:pPr>
    </w:p>
    <w:p w14:paraId="4F597157" w14:textId="77777777" w:rsidR="00154DA3" w:rsidRDefault="00154DA3" w:rsidP="00154DA3">
      <w:pPr>
        <w:jc w:val="right"/>
        <w:rPr>
          <w:rFonts w:ascii="Arial" w:hAnsi="Arial" w:cs="Arial"/>
        </w:rPr>
      </w:pPr>
    </w:p>
    <w:p w14:paraId="02F643E7" w14:textId="77777777" w:rsidR="00154DA3" w:rsidRDefault="00154DA3" w:rsidP="00154DA3">
      <w:pPr>
        <w:jc w:val="right"/>
        <w:rPr>
          <w:rFonts w:ascii="Arial" w:hAnsi="Arial" w:cs="Arial"/>
        </w:rPr>
      </w:pPr>
    </w:p>
    <w:p w14:paraId="33742FE7" w14:textId="77777777" w:rsidR="00154DA3" w:rsidRDefault="00154DA3" w:rsidP="00154DA3">
      <w:pPr>
        <w:jc w:val="right"/>
        <w:rPr>
          <w:rFonts w:ascii="Arial" w:hAnsi="Arial" w:cs="Arial"/>
        </w:rPr>
      </w:pPr>
    </w:p>
    <w:p w14:paraId="57BD64CF" w14:textId="77777777" w:rsidR="00154DA3" w:rsidRDefault="00154DA3" w:rsidP="00154DA3">
      <w:pPr>
        <w:jc w:val="right"/>
        <w:rPr>
          <w:rFonts w:ascii="Arial" w:hAnsi="Arial" w:cs="Arial"/>
        </w:rPr>
      </w:pPr>
    </w:p>
    <w:p w14:paraId="7F17CA87" w14:textId="77777777" w:rsidR="00154DA3" w:rsidRDefault="00154DA3" w:rsidP="00154DA3">
      <w:pPr>
        <w:jc w:val="right"/>
        <w:rPr>
          <w:rFonts w:ascii="Arial" w:hAnsi="Arial" w:cs="Arial"/>
        </w:rPr>
      </w:pPr>
    </w:p>
    <w:p w14:paraId="571600BB" w14:textId="77777777" w:rsidR="00154DA3" w:rsidRDefault="00154DA3" w:rsidP="00154DA3">
      <w:pPr>
        <w:jc w:val="right"/>
        <w:rPr>
          <w:rFonts w:ascii="Arial" w:hAnsi="Arial" w:cs="Arial"/>
        </w:rPr>
      </w:pPr>
    </w:p>
    <w:p w14:paraId="0D5D78B1" w14:textId="77777777" w:rsidR="00154DA3" w:rsidRDefault="00154DA3" w:rsidP="00154DA3">
      <w:pPr>
        <w:jc w:val="right"/>
        <w:rPr>
          <w:rFonts w:ascii="Arial" w:hAnsi="Arial" w:cs="Arial"/>
        </w:rPr>
      </w:pPr>
    </w:p>
    <w:p w14:paraId="483572E9" w14:textId="77777777" w:rsidR="00154DA3" w:rsidRDefault="00154DA3" w:rsidP="00154DA3">
      <w:pPr>
        <w:jc w:val="right"/>
        <w:rPr>
          <w:rFonts w:ascii="Arial" w:hAnsi="Arial" w:cs="Arial"/>
        </w:rPr>
      </w:pPr>
    </w:p>
    <w:p w14:paraId="53C1BAC1" w14:textId="77777777" w:rsidR="00154DA3" w:rsidRDefault="00154DA3" w:rsidP="00154DA3">
      <w:pPr>
        <w:jc w:val="right"/>
        <w:rPr>
          <w:rFonts w:ascii="Arial" w:hAnsi="Arial" w:cs="Arial"/>
        </w:rPr>
      </w:pPr>
    </w:p>
    <w:p w14:paraId="3D98537A" w14:textId="77777777" w:rsidR="00154DA3" w:rsidRDefault="00154DA3" w:rsidP="00154DA3">
      <w:pPr>
        <w:jc w:val="right"/>
        <w:rPr>
          <w:rFonts w:ascii="Arial" w:hAnsi="Arial" w:cs="Arial"/>
        </w:rPr>
      </w:pPr>
    </w:p>
    <w:p w14:paraId="7F3C8CC8" w14:textId="77777777" w:rsidR="00154DA3" w:rsidRDefault="00154DA3" w:rsidP="00154DA3">
      <w:pPr>
        <w:jc w:val="right"/>
        <w:rPr>
          <w:rFonts w:ascii="Arial" w:hAnsi="Arial" w:cs="Arial"/>
        </w:rPr>
      </w:pPr>
    </w:p>
    <w:p w14:paraId="4127B389" w14:textId="77777777" w:rsidR="00154DA3" w:rsidRDefault="00154DA3" w:rsidP="00154DA3">
      <w:pPr>
        <w:jc w:val="right"/>
        <w:rPr>
          <w:rFonts w:ascii="Arial" w:hAnsi="Arial" w:cs="Arial"/>
        </w:rPr>
      </w:pPr>
    </w:p>
    <w:p w14:paraId="50E2ADE9" w14:textId="77777777" w:rsidR="00154DA3" w:rsidRDefault="00154DA3" w:rsidP="00154DA3">
      <w:pPr>
        <w:jc w:val="right"/>
        <w:rPr>
          <w:rFonts w:ascii="Arial" w:hAnsi="Arial" w:cs="Arial"/>
        </w:rPr>
      </w:pPr>
    </w:p>
    <w:p w14:paraId="73EF493D" w14:textId="77777777" w:rsidR="00154DA3" w:rsidRDefault="00154DA3" w:rsidP="00154DA3">
      <w:pPr>
        <w:jc w:val="right"/>
        <w:rPr>
          <w:rFonts w:ascii="Arial" w:hAnsi="Arial" w:cs="Arial"/>
        </w:rPr>
      </w:pPr>
    </w:p>
    <w:p w14:paraId="55501C17" w14:textId="77777777" w:rsidR="00154DA3" w:rsidRDefault="00154DA3" w:rsidP="00154DA3">
      <w:pPr>
        <w:jc w:val="right"/>
        <w:rPr>
          <w:rFonts w:ascii="Arial" w:hAnsi="Arial" w:cs="Arial"/>
        </w:rPr>
      </w:pPr>
    </w:p>
    <w:p w14:paraId="29E77AA7" w14:textId="77777777" w:rsidR="00154DA3" w:rsidRDefault="00154DA3" w:rsidP="00154DA3">
      <w:pPr>
        <w:jc w:val="right"/>
        <w:rPr>
          <w:rFonts w:ascii="Arial" w:hAnsi="Arial" w:cs="Arial"/>
        </w:rPr>
      </w:pPr>
    </w:p>
    <w:p w14:paraId="0001C5D0" w14:textId="77777777" w:rsidR="00154DA3" w:rsidRDefault="00154DA3" w:rsidP="00154DA3">
      <w:pPr>
        <w:jc w:val="right"/>
        <w:rPr>
          <w:rFonts w:ascii="Arial" w:hAnsi="Arial" w:cs="Arial"/>
        </w:rPr>
      </w:pPr>
    </w:p>
    <w:p w14:paraId="6CC81660" w14:textId="77777777" w:rsidR="00154DA3" w:rsidRDefault="00154DA3" w:rsidP="00154DA3">
      <w:pPr>
        <w:jc w:val="right"/>
        <w:rPr>
          <w:rFonts w:ascii="Arial" w:hAnsi="Arial" w:cs="Arial"/>
        </w:rPr>
      </w:pPr>
    </w:p>
    <w:p w14:paraId="2512E024" w14:textId="77777777" w:rsidR="00154DA3" w:rsidRDefault="00154DA3" w:rsidP="00154DA3">
      <w:pPr>
        <w:jc w:val="right"/>
        <w:rPr>
          <w:rFonts w:ascii="Arial" w:hAnsi="Arial" w:cs="Arial"/>
        </w:rPr>
      </w:pPr>
    </w:p>
    <w:p w14:paraId="4F13B20E" w14:textId="77777777" w:rsidR="00154DA3" w:rsidRDefault="00154DA3" w:rsidP="00154DA3">
      <w:pPr>
        <w:jc w:val="right"/>
        <w:rPr>
          <w:rFonts w:ascii="Arial" w:hAnsi="Arial" w:cs="Arial"/>
        </w:rPr>
      </w:pPr>
    </w:p>
    <w:p w14:paraId="06F016B9" w14:textId="77777777" w:rsidR="00154DA3" w:rsidRDefault="00154DA3" w:rsidP="00154DA3">
      <w:pPr>
        <w:jc w:val="right"/>
        <w:rPr>
          <w:rFonts w:ascii="Arial" w:hAnsi="Arial" w:cs="Arial"/>
        </w:rPr>
      </w:pPr>
    </w:p>
    <w:p w14:paraId="62FDE413" w14:textId="77777777" w:rsidR="00154DA3" w:rsidRDefault="00154DA3" w:rsidP="00154DA3">
      <w:pPr>
        <w:jc w:val="right"/>
        <w:rPr>
          <w:rFonts w:ascii="Arial" w:hAnsi="Arial" w:cs="Arial"/>
        </w:rPr>
      </w:pPr>
    </w:p>
    <w:p w14:paraId="3D929C32" w14:textId="607833C4" w:rsidR="00154DA3" w:rsidRPr="00197187" w:rsidRDefault="00197187" w:rsidP="00154DA3">
      <w:pPr>
        <w:jc w:val="right"/>
        <w:rPr>
          <w:rFonts w:ascii="Arial" w:hAnsi="Arial" w:cs="Arial"/>
          <w:sz w:val="22"/>
          <w:szCs w:val="22"/>
        </w:rPr>
      </w:pPr>
      <w:r w:rsidRPr="00197187">
        <w:rPr>
          <w:rFonts w:ascii="Arial" w:hAnsi="Arial" w:cs="Arial"/>
          <w:sz w:val="22"/>
          <w:szCs w:val="22"/>
        </w:rPr>
        <w:t>January</w:t>
      </w:r>
      <w:r w:rsidR="00154DA3" w:rsidRPr="00197187">
        <w:rPr>
          <w:rFonts w:ascii="Arial" w:hAnsi="Arial" w:cs="Arial"/>
          <w:sz w:val="22"/>
          <w:szCs w:val="22"/>
        </w:rPr>
        <w:t xml:space="preserve"> 202</w:t>
      </w:r>
      <w:r w:rsidRPr="00197187">
        <w:rPr>
          <w:rFonts w:ascii="Arial" w:hAnsi="Arial" w:cs="Arial"/>
          <w:sz w:val="22"/>
          <w:szCs w:val="22"/>
        </w:rPr>
        <w:t>3</w:t>
      </w:r>
    </w:p>
    <w:p w14:paraId="1A6988F7" w14:textId="77777777" w:rsidR="00D13D27" w:rsidRPr="008C2F7B" w:rsidRDefault="00D13D27" w:rsidP="00A5425D">
      <w:pPr>
        <w:rPr>
          <w:rFonts w:ascii="Noto Sans" w:hAnsi="Noto Sans" w:cs="Noto Sans"/>
        </w:rPr>
      </w:pPr>
    </w:p>
    <w:sectPr w:rsidR="00D13D27" w:rsidRPr="008C2F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5BA2" w14:textId="77777777" w:rsidR="006941B6" w:rsidRDefault="006941B6" w:rsidP="00967A49">
      <w:r>
        <w:separator/>
      </w:r>
    </w:p>
  </w:endnote>
  <w:endnote w:type="continuationSeparator" w:id="0">
    <w:p w14:paraId="7CADFA24" w14:textId="77777777" w:rsidR="006941B6" w:rsidRDefault="006941B6" w:rsidP="009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7CC0" w14:textId="10EFA317" w:rsidR="00E755CC" w:rsidRDefault="00E755CC">
    <w:pPr>
      <w:pStyle w:val="Footer"/>
    </w:pPr>
    <w:r>
      <w:tab/>
    </w:r>
    <w:r>
      <w:fldChar w:fldCharType="begin"/>
    </w:r>
    <w:r>
      <w:instrText xml:space="preserve"> IF "</w:instrText>
    </w:r>
    <w:r>
      <w:fldChar w:fldCharType="begin"/>
    </w:r>
    <w:r>
      <w:instrText xml:space="preserve"> PAGE \* ARABIC  </w:instrText>
    </w:r>
    <w:r>
      <w:fldChar w:fldCharType="separate"/>
    </w:r>
    <w:r w:rsidR="006824A2">
      <w:rPr>
        <w:noProof/>
      </w:rPr>
      <w:instrText>2</w:instrText>
    </w:r>
    <w:r>
      <w:fldChar w:fldCharType="end"/>
    </w:r>
    <w:r>
      <w:instrText>"="1" "" "</w:instrText>
    </w:r>
    <w:r>
      <w:fldChar w:fldCharType="begin"/>
    </w:r>
    <w:r>
      <w:instrText xml:space="preserve"> PAGE   \* MERGEFORMAT </w:instrText>
    </w:r>
    <w:r>
      <w:fldChar w:fldCharType="separate"/>
    </w:r>
    <w:r w:rsidR="006824A2">
      <w:rPr>
        <w:noProof/>
      </w:rPr>
      <w:instrText>2</w:instrText>
    </w:r>
    <w:r>
      <w:fldChar w:fldCharType="end"/>
    </w:r>
    <w:r>
      <w:rPr>
        <w:noProof/>
      </w:rPr>
      <w:instrText>"</w:instrText>
    </w:r>
    <w:r>
      <w:instrText xml:space="preserve"> </w:instrText>
    </w:r>
    <w:r w:rsidR="006824A2">
      <w:fldChar w:fldCharType="separate"/>
    </w:r>
    <w:r w:rsidR="006824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D63" w14:textId="77777777" w:rsidR="006941B6" w:rsidRDefault="006941B6" w:rsidP="00967A49">
      <w:r>
        <w:separator/>
      </w:r>
    </w:p>
  </w:footnote>
  <w:footnote w:type="continuationSeparator" w:id="0">
    <w:p w14:paraId="1B945832" w14:textId="77777777" w:rsidR="006941B6" w:rsidRPr="00967A49" w:rsidRDefault="006941B6" w:rsidP="00967A49">
      <w:r w:rsidRPr="00967A49">
        <w:rPr>
          <w:i/>
          <w:sz w:val="20"/>
        </w:rPr>
        <w:t>________________________</w:t>
      </w:r>
      <w:r w:rsidRPr="00967A49">
        <w:rPr>
          <w:i/>
          <w:sz w:val="20"/>
        </w:rPr>
        <w:br/>
        <w:t>(cont</w:t>
      </w:r>
      <w:r>
        <w:rPr>
          <w:i/>
          <w:sz w:val="20"/>
        </w:rPr>
        <w:t>’</w:t>
      </w:r>
      <w:r w:rsidRPr="00967A49">
        <w:rPr>
          <w:i/>
          <w:sz w:val="20"/>
        </w:rPr>
        <w:t>d from previous page)</w:t>
      </w:r>
    </w:p>
  </w:footnote>
  <w:footnote w:type="continuationNotice" w:id="1">
    <w:p w14:paraId="46F595F2" w14:textId="77777777" w:rsidR="006941B6" w:rsidRPr="00967A49" w:rsidRDefault="006941B6" w:rsidP="00967A49">
      <w:pPr>
        <w:jc w:val="right"/>
      </w:pPr>
      <w:r w:rsidRPr="00967A49">
        <w:rPr>
          <w:i/>
          <w:sz w:val="20"/>
        </w:rPr>
        <w:t>(cont</w:t>
      </w:r>
      <w:r>
        <w:rPr>
          <w:i/>
          <w:sz w:val="20"/>
        </w:rPr>
        <w:t>’</w:t>
      </w:r>
      <w:r w:rsidRPr="00967A49">
        <w:rPr>
          <w:i/>
          <w:sz w:val="20"/>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6748906"/>
    <w:lvl w:ilvl="0">
      <w:start w:val="1"/>
      <w:numFmt w:val="decimal"/>
      <w:lvlText w:val="%1."/>
      <w:lvlJc w:val="left"/>
      <w:pPr>
        <w:tabs>
          <w:tab w:val="num" w:pos="1080"/>
        </w:tabs>
        <w:ind w:left="1080" w:hanging="360"/>
      </w:pPr>
    </w:lvl>
  </w:abstractNum>
  <w:abstractNum w:abstractNumId="1" w15:restartNumberingAfterBreak="0">
    <w:nsid w:val="FFFFFF88"/>
    <w:multiLevelType w:val="singleLevel"/>
    <w:tmpl w:val="B6F42D56"/>
    <w:lvl w:ilvl="0">
      <w:start w:val="1"/>
      <w:numFmt w:val="decimal"/>
      <w:lvlText w:val="%1."/>
      <w:lvlJc w:val="left"/>
      <w:pPr>
        <w:tabs>
          <w:tab w:val="num" w:pos="360"/>
        </w:tabs>
        <w:ind w:left="360" w:hanging="360"/>
      </w:pPr>
    </w:lvl>
  </w:abstractNum>
  <w:abstractNum w:abstractNumId="2" w15:restartNumberingAfterBreak="0">
    <w:nsid w:val="04AD20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6A347FF"/>
    <w:multiLevelType w:val="multilevel"/>
    <w:tmpl w:val="A1BAF796"/>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4" w15:restartNumberingAfterBreak="0">
    <w:nsid w:val="10670303"/>
    <w:multiLevelType w:val="multilevel"/>
    <w:tmpl w:val="F6E8BE2C"/>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tabs>
          <w:tab w:val="num" w:pos="1440"/>
        </w:tabs>
        <w:ind w:left="1440" w:hanging="720"/>
      </w:pPr>
      <w:rPr>
        <w:rFonts w:hint="default"/>
        <w:color w:val="000000"/>
      </w:rPr>
    </w:lvl>
    <w:lvl w:ilvl="2">
      <w:start w:val="1"/>
      <w:numFmt w:val="lowerRoman"/>
      <w:pStyle w:val="ShortOutline3"/>
      <w:lvlText w:val="(%3)"/>
      <w:lvlJc w:val="left"/>
      <w:pPr>
        <w:tabs>
          <w:tab w:val="num" w:pos="2160"/>
        </w:tabs>
        <w:ind w:left="2160" w:hanging="720"/>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094670C"/>
    <w:multiLevelType w:val="multilevel"/>
    <w:tmpl w:val="ABB6E872"/>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DD53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2F6C1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B80A10"/>
    <w:multiLevelType w:val="multilevel"/>
    <w:tmpl w:val="B8E6F1D2"/>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8"/>
  </w:num>
  <w:num w:numId="2">
    <w:abstractNumId w:val="8"/>
  </w:num>
  <w:num w:numId="3">
    <w:abstractNumId w:val="8"/>
  </w:num>
  <w:num w:numId="4">
    <w:abstractNumId w:val="3"/>
  </w:num>
  <w:num w:numId="5">
    <w:abstractNumId w:val="3"/>
  </w:num>
  <w:num w:numId="6">
    <w:abstractNumId w:val="3"/>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5"/>
  </w:num>
  <w:num w:numId="16">
    <w:abstractNumId w:val="5"/>
  </w:num>
  <w:num w:numId="17">
    <w:abstractNumId w:val="5"/>
  </w:num>
  <w:num w:numId="18">
    <w:abstractNumId w:val="7"/>
  </w:num>
  <w:num w:numId="19">
    <w:abstractNumId w:val="6"/>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1"/>
  </w:num>
  <w:num w:numId="28">
    <w:abstractNumId w:val="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characterSpacingControl w:val="doNotCompres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50"/>
    <w:rsid w:val="000B5C7B"/>
    <w:rsid w:val="00154DA3"/>
    <w:rsid w:val="00180A81"/>
    <w:rsid w:val="00197077"/>
    <w:rsid w:val="00197187"/>
    <w:rsid w:val="001C2EA0"/>
    <w:rsid w:val="001D0A95"/>
    <w:rsid w:val="002213C9"/>
    <w:rsid w:val="00264904"/>
    <w:rsid w:val="00280C00"/>
    <w:rsid w:val="002A58FB"/>
    <w:rsid w:val="002A6124"/>
    <w:rsid w:val="002E2523"/>
    <w:rsid w:val="00320AE7"/>
    <w:rsid w:val="00357DB3"/>
    <w:rsid w:val="00397FD9"/>
    <w:rsid w:val="003A2B29"/>
    <w:rsid w:val="003C326E"/>
    <w:rsid w:val="003D0061"/>
    <w:rsid w:val="00405717"/>
    <w:rsid w:val="00412FF0"/>
    <w:rsid w:val="00423258"/>
    <w:rsid w:val="00441F9E"/>
    <w:rsid w:val="00442E1B"/>
    <w:rsid w:val="00452083"/>
    <w:rsid w:val="00492704"/>
    <w:rsid w:val="004A57B9"/>
    <w:rsid w:val="004C0524"/>
    <w:rsid w:val="004D4754"/>
    <w:rsid w:val="004D490E"/>
    <w:rsid w:val="00564262"/>
    <w:rsid w:val="00581B5B"/>
    <w:rsid w:val="00594D55"/>
    <w:rsid w:val="005A6F4D"/>
    <w:rsid w:val="005B513B"/>
    <w:rsid w:val="00603D8B"/>
    <w:rsid w:val="00622824"/>
    <w:rsid w:val="00667D03"/>
    <w:rsid w:val="006824A2"/>
    <w:rsid w:val="006922DA"/>
    <w:rsid w:val="006941B6"/>
    <w:rsid w:val="006E49E8"/>
    <w:rsid w:val="00741DC1"/>
    <w:rsid w:val="00760531"/>
    <w:rsid w:val="0076260F"/>
    <w:rsid w:val="00764B68"/>
    <w:rsid w:val="0079462C"/>
    <w:rsid w:val="007B0C53"/>
    <w:rsid w:val="007D2922"/>
    <w:rsid w:val="00812BFB"/>
    <w:rsid w:val="0081688A"/>
    <w:rsid w:val="0089473D"/>
    <w:rsid w:val="008C2F7B"/>
    <w:rsid w:val="00926A9E"/>
    <w:rsid w:val="009376CC"/>
    <w:rsid w:val="00967A49"/>
    <w:rsid w:val="00967D89"/>
    <w:rsid w:val="00977A1E"/>
    <w:rsid w:val="0098137B"/>
    <w:rsid w:val="009A37FB"/>
    <w:rsid w:val="009C71EF"/>
    <w:rsid w:val="009D0475"/>
    <w:rsid w:val="009D7733"/>
    <w:rsid w:val="009F1C13"/>
    <w:rsid w:val="00A150E9"/>
    <w:rsid w:val="00A25010"/>
    <w:rsid w:val="00A30DB7"/>
    <w:rsid w:val="00A45E32"/>
    <w:rsid w:val="00A5425D"/>
    <w:rsid w:val="00A55EAB"/>
    <w:rsid w:val="00B138C9"/>
    <w:rsid w:val="00B14B95"/>
    <w:rsid w:val="00B22A47"/>
    <w:rsid w:val="00B32953"/>
    <w:rsid w:val="00B44C62"/>
    <w:rsid w:val="00B55B67"/>
    <w:rsid w:val="00B73649"/>
    <w:rsid w:val="00BB1C50"/>
    <w:rsid w:val="00BB2D28"/>
    <w:rsid w:val="00BB6AF3"/>
    <w:rsid w:val="00BB7815"/>
    <w:rsid w:val="00BD5C76"/>
    <w:rsid w:val="00C21090"/>
    <w:rsid w:val="00C250E9"/>
    <w:rsid w:val="00C440D8"/>
    <w:rsid w:val="00C52C3A"/>
    <w:rsid w:val="00CA50D2"/>
    <w:rsid w:val="00CD62E5"/>
    <w:rsid w:val="00CF11D9"/>
    <w:rsid w:val="00D02F7C"/>
    <w:rsid w:val="00D13D27"/>
    <w:rsid w:val="00D276C6"/>
    <w:rsid w:val="00D76E6A"/>
    <w:rsid w:val="00D8619E"/>
    <w:rsid w:val="00D916A8"/>
    <w:rsid w:val="00DA4A73"/>
    <w:rsid w:val="00DE55BD"/>
    <w:rsid w:val="00DF4D89"/>
    <w:rsid w:val="00DF77E7"/>
    <w:rsid w:val="00E1227A"/>
    <w:rsid w:val="00E14DD5"/>
    <w:rsid w:val="00E51AFE"/>
    <w:rsid w:val="00E755CC"/>
    <w:rsid w:val="00E84A85"/>
    <w:rsid w:val="00E95E51"/>
    <w:rsid w:val="00E9737C"/>
    <w:rsid w:val="00EB5FE4"/>
    <w:rsid w:val="00EC19A9"/>
    <w:rsid w:val="00ED11D0"/>
    <w:rsid w:val="00F23C77"/>
    <w:rsid w:val="00F8336D"/>
    <w:rsid w:val="00FA1647"/>
    <w:rsid w:val="00FC2162"/>
    <w:rsid w:val="00F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F81C"/>
  <w15:chartTrackingRefBased/>
  <w15:docId w15:val="{B4387CDF-C53A-4D5B-8892-E2A6D2BE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53"/>
  </w:style>
  <w:style w:type="paragraph" w:styleId="Heading1">
    <w:name w:val="heading 1"/>
    <w:basedOn w:val="Normal"/>
    <w:next w:val="Normal"/>
    <w:link w:val="Heading1Char"/>
    <w:uiPriority w:val="19"/>
    <w:unhideWhenUsed/>
    <w:rsid w:val="003D0061"/>
    <w:pPr>
      <w:keepNext/>
      <w:keepLines/>
      <w:spacing w:before="480"/>
      <w:outlineLvl w:val="0"/>
    </w:pPr>
    <w:rPr>
      <w:rFonts w:asciiTheme="majorHAnsi" w:eastAsiaTheme="majorEastAsia" w:hAnsiTheme="majorHAnsi" w:cstheme="majorBidi"/>
      <w:b/>
      <w:bCs/>
      <w:color w:val="2F5496" w:themeColor="accent1" w:themeShade="BF"/>
      <w:sz w:val="28"/>
      <w:szCs w:val="28"/>
      <w:lang w:eastAsia="zh-CN"/>
    </w:rPr>
  </w:style>
  <w:style w:type="paragraph" w:styleId="Heading2">
    <w:name w:val="heading 2"/>
    <w:basedOn w:val="Normal"/>
    <w:next w:val="Normal"/>
    <w:link w:val="Heading2Char"/>
    <w:uiPriority w:val="19"/>
    <w:unhideWhenUsed/>
    <w:rsid w:val="003D0061"/>
    <w:pPr>
      <w:keepNext/>
      <w:keepLines/>
      <w:spacing w:before="200"/>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next w:val="Normal"/>
    <w:link w:val="Heading3Char"/>
    <w:uiPriority w:val="9"/>
    <w:unhideWhenUsed/>
    <w:rsid w:val="003D0061"/>
    <w:pPr>
      <w:keepNext/>
      <w:keepLines/>
      <w:spacing w:before="200"/>
      <w:outlineLvl w:val="2"/>
    </w:pPr>
    <w:rPr>
      <w:rFonts w:asciiTheme="majorHAnsi" w:eastAsiaTheme="majorEastAsia" w:hAnsiTheme="majorHAnsi" w:cstheme="majorBidi"/>
      <w:b/>
      <w:bCs/>
      <w:color w:val="4472C4" w:themeColor="accent1"/>
      <w:lang w:eastAsia="zh-CN"/>
    </w:rPr>
  </w:style>
  <w:style w:type="paragraph" w:styleId="Heading4">
    <w:name w:val="heading 4"/>
    <w:basedOn w:val="Normal"/>
    <w:next w:val="Normal"/>
    <w:link w:val="Heading4Char"/>
    <w:uiPriority w:val="1"/>
    <w:semiHidden/>
    <w:unhideWhenUsed/>
    <w:rsid w:val="00197077"/>
    <w:pPr>
      <w:keepNext/>
      <w:keepLines/>
      <w:numPr>
        <w:ilvl w:val="3"/>
        <w:numId w:val="26"/>
      </w:numPr>
      <w:spacing w:before="200"/>
      <w:outlineLvl w:val="3"/>
    </w:pPr>
    <w:rPr>
      <w:rFonts w:asciiTheme="majorHAnsi" w:eastAsiaTheme="majorEastAsia" w:hAnsiTheme="majorHAnsi" w:cstheme="majorBidi"/>
      <w:b/>
      <w:bCs/>
      <w:i/>
      <w:iCs/>
      <w:color w:val="4472C4"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4"/>
    <w:rsid w:val="009A37FB"/>
    <w:pPr>
      <w:numPr>
        <w:ilvl w:val="2"/>
        <w:numId w:val="1"/>
      </w:numPr>
      <w:spacing w:before="240" w:after="240"/>
    </w:pPr>
    <w:rPr>
      <w:rFonts w:eastAsiaTheme="minorEastAsia"/>
      <w:lang w:eastAsia="zh-CN"/>
    </w:rPr>
  </w:style>
  <w:style w:type="paragraph" w:customStyle="1" w:styleId="iiiiii">
    <w:name w:val="(i)(ii)(iii)"/>
    <w:basedOn w:val="Normal"/>
    <w:uiPriority w:val="4"/>
    <w:rsid w:val="009A37FB"/>
    <w:pPr>
      <w:numPr>
        <w:ilvl w:val="3"/>
        <w:numId w:val="1"/>
      </w:numPr>
      <w:spacing w:before="240" w:after="240"/>
    </w:pPr>
    <w:rPr>
      <w:rFonts w:eastAsiaTheme="minorEastAsia"/>
      <w:lang w:eastAsia="zh-CN"/>
    </w:rPr>
  </w:style>
  <w:style w:type="paragraph" w:customStyle="1" w:styleId="Answer">
    <w:name w:val="Answer"/>
    <w:aliases w:val="an"/>
    <w:basedOn w:val="Normal"/>
    <w:next w:val="Question"/>
    <w:uiPriority w:val="4"/>
    <w:rsid w:val="009A37FB"/>
    <w:pPr>
      <w:numPr>
        <w:ilvl w:val="6"/>
        <w:numId w:val="1"/>
      </w:numPr>
      <w:spacing w:before="240"/>
    </w:pPr>
    <w:rPr>
      <w:rFonts w:eastAsiaTheme="minorEastAsia"/>
      <w:lang w:eastAsia="zh-CN" w:bidi="he-IL"/>
    </w:rPr>
  </w:style>
  <w:style w:type="paragraph" w:styleId="BalloonText">
    <w:name w:val="Balloon Text"/>
    <w:basedOn w:val="Normal"/>
    <w:link w:val="BalloonTextChar"/>
    <w:uiPriority w:val="99"/>
    <w:semiHidden/>
    <w:unhideWhenUsed/>
    <w:rsid w:val="00197077"/>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197077"/>
    <w:rPr>
      <w:rFonts w:ascii="Tahoma" w:eastAsiaTheme="minorEastAsia" w:hAnsi="Tahoma" w:cs="Tahoma"/>
      <w:sz w:val="16"/>
      <w:szCs w:val="16"/>
      <w:lang w:eastAsia="zh-CN"/>
    </w:rPr>
  </w:style>
  <w:style w:type="table" w:customStyle="1" w:styleId="BandedTable">
    <w:name w:val="Banded Table"/>
    <w:basedOn w:val="TableNormal"/>
    <w:uiPriority w:val="99"/>
    <w:rsid w:val="00197077"/>
    <w:rPr>
      <w:rFonts w:eastAsiaTheme="minorEastAsia"/>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BlockText">
    <w:name w:val="Block Text"/>
    <w:basedOn w:val="Normal"/>
    <w:uiPriority w:val="99"/>
    <w:unhideWhenUsed/>
    <w:rsid w:val="00197077"/>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lang w:eastAsia="zh-CN"/>
    </w:rPr>
  </w:style>
  <w:style w:type="character" w:styleId="BookTitle">
    <w:name w:val="Book Title"/>
    <w:basedOn w:val="DefaultParagraphFont"/>
    <w:uiPriority w:val="33"/>
    <w:semiHidden/>
    <w:rsid w:val="00197077"/>
    <w:rPr>
      <w:b/>
      <w:bCs/>
      <w:smallCaps/>
      <w:spacing w:val="5"/>
    </w:rPr>
  </w:style>
  <w:style w:type="character" w:customStyle="1" w:styleId="BracketedComment">
    <w:name w:val="Bracketed Comment"/>
    <w:aliases w:val="br"/>
    <w:basedOn w:val="DefaultParagraphFont"/>
    <w:uiPriority w:val="9"/>
    <w:rsid w:val="00197077"/>
    <w:rPr>
      <w:b/>
    </w:rPr>
  </w:style>
  <w:style w:type="paragraph" w:customStyle="1" w:styleId="BulletParaAlt">
    <w:name w:val="Bullet Para Alt"/>
    <w:aliases w:val="bpa"/>
    <w:basedOn w:val="Normal"/>
    <w:uiPriority w:val="4"/>
    <w:rsid w:val="009A37FB"/>
    <w:pPr>
      <w:numPr>
        <w:ilvl w:val="2"/>
        <w:numId w:val="4"/>
      </w:numPr>
    </w:pPr>
    <w:rPr>
      <w:rFonts w:eastAsiaTheme="minorEastAsia"/>
      <w:lang w:eastAsia="zh-CN"/>
    </w:rPr>
  </w:style>
  <w:style w:type="paragraph" w:customStyle="1" w:styleId="BulletPara">
    <w:name w:val="Bullet Para"/>
    <w:aliases w:val="bp"/>
    <w:basedOn w:val="Normal"/>
    <w:uiPriority w:val="4"/>
    <w:qFormat/>
    <w:rsid w:val="009A37FB"/>
    <w:pPr>
      <w:numPr>
        <w:numId w:val="4"/>
      </w:numPr>
    </w:pPr>
    <w:rPr>
      <w:rFonts w:eastAsiaTheme="minorEastAsia"/>
      <w:lang w:eastAsia="zh-CN"/>
    </w:rPr>
  </w:style>
  <w:style w:type="paragraph" w:customStyle="1" w:styleId="BulletPara2">
    <w:name w:val="Bullet Para2"/>
    <w:aliases w:val="bp2"/>
    <w:basedOn w:val="Normal"/>
    <w:uiPriority w:val="4"/>
    <w:rsid w:val="009A37FB"/>
    <w:pPr>
      <w:numPr>
        <w:ilvl w:val="1"/>
        <w:numId w:val="4"/>
      </w:numPr>
    </w:pPr>
    <w:rPr>
      <w:rFonts w:eastAsiaTheme="minorEastAsia"/>
      <w:lang w:eastAsia="zh-CN"/>
    </w:rPr>
  </w:style>
  <w:style w:type="character" w:customStyle="1" w:styleId="Citation">
    <w:name w:val="Citation"/>
    <w:aliases w:val="ct"/>
    <w:basedOn w:val="DefaultParagraphFont"/>
    <w:uiPriority w:val="9"/>
    <w:rsid w:val="00197077"/>
    <w:rPr>
      <w:u w:val="single"/>
    </w:rPr>
  </w:style>
  <w:style w:type="paragraph" w:customStyle="1" w:styleId="CoverPara">
    <w:name w:val="Cover: Para"/>
    <w:aliases w:val="cp"/>
    <w:basedOn w:val="Normal"/>
    <w:rsid w:val="00197077"/>
    <w:pPr>
      <w:spacing w:before="120"/>
      <w:jc w:val="both"/>
    </w:pPr>
    <w:rPr>
      <w:rFonts w:eastAsiaTheme="minorEastAsia"/>
      <w:sz w:val="20"/>
      <w:lang w:eastAsia="zh-CN" w:bidi="he-IL"/>
    </w:rPr>
  </w:style>
  <w:style w:type="paragraph" w:customStyle="1" w:styleId="CoverCenter">
    <w:name w:val="Cover: Center"/>
    <w:aliases w:val="cc"/>
    <w:basedOn w:val="CoverPara"/>
    <w:rsid w:val="00197077"/>
    <w:pPr>
      <w:keepLines/>
      <w:jc w:val="center"/>
    </w:pPr>
    <w:rPr>
      <w:b/>
      <w:sz w:val="24"/>
    </w:rPr>
  </w:style>
  <w:style w:type="paragraph" w:customStyle="1" w:styleId="CoverCenterLarge">
    <w:name w:val="Cover: CenterLarge"/>
    <w:aliases w:val="ccl"/>
    <w:basedOn w:val="CoverPara"/>
    <w:rsid w:val="00197077"/>
    <w:pPr>
      <w:keepLines/>
      <w:spacing w:before="200" w:after="120"/>
      <w:jc w:val="center"/>
    </w:pPr>
    <w:rPr>
      <w:b/>
      <w:bCs/>
      <w:sz w:val="32"/>
      <w:szCs w:val="32"/>
    </w:rPr>
  </w:style>
  <w:style w:type="paragraph" w:customStyle="1" w:styleId="CoverDivider">
    <w:name w:val="Cover: Divider"/>
    <w:aliases w:val="cd"/>
    <w:basedOn w:val="Normal"/>
    <w:next w:val="CoverPara"/>
    <w:rsid w:val="00197077"/>
    <w:pPr>
      <w:jc w:val="center"/>
    </w:pPr>
    <w:rPr>
      <w:rFonts w:eastAsiaTheme="minorEastAsia"/>
      <w:sz w:val="16"/>
      <w:u w:val="single"/>
      <w:lang w:eastAsia="zh-CN" w:bidi="he-IL"/>
    </w:rPr>
  </w:style>
  <w:style w:type="table" w:styleId="DarkList">
    <w:name w:val="Dark List"/>
    <w:basedOn w:val="TableNormal"/>
    <w:uiPriority w:val="70"/>
    <w:rsid w:val="00197077"/>
    <w:rPr>
      <w:rFonts w:eastAsiaTheme="minorEastAsia"/>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197077"/>
    <w:rPr>
      <w:b/>
      <w:bCs/>
    </w:rPr>
  </w:style>
  <w:style w:type="paragraph" w:customStyle="1" w:styleId="DoublePara">
    <w:name w:val="Double Para"/>
    <w:aliases w:val="dp"/>
    <w:basedOn w:val="Normal"/>
    <w:qFormat/>
    <w:rsid w:val="00197077"/>
    <w:pPr>
      <w:spacing w:line="480" w:lineRule="auto"/>
      <w:ind w:firstLine="1440"/>
    </w:pPr>
    <w:rPr>
      <w:rFonts w:eastAsiaTheme="minorEastAsia"/>
      <w:lang w:eastAsia="zh-CN" w:bidi="he-IL"/>
    </w:rPr>
  </w:style>
  <w:style w:type="paragraph" w:customStyle="1" w:styleId="DoubleParaFlush">
    <w:name w:val="Double Para Flush"/>
    <w:aliases w:val="dpf"/>
    <w:basedOn w:val="DoublePara"/>
    <w:next w:val="DoublePara"/>
    <w:rsid w:val="00197077"/>
    <w:pPr>
      <w:ind w:firstLine="0"/>
    </w:pPr>
  </w:style>
  <w:style w:type="character" w:customStyle="1" w:styleId="Draftline">
    <w:name w:val="Draftline"/>
    <w:basedOn w:val="DefaultParagraphFont"/>
    <w:semiHidden/>
    <w:rsid w:val="00197077"/>
    <w:rPr>
      <w:rFonts w:ascii="Times New Roman" w:hAnsi="Times New Roman" w:cs="Times New Roman"/>
      <w:dstrike w:val="0"/>
      <w:vanish/>
      <w:color w:val="FF0000"/>
      <w:sz w:val="15"/>
      <w:szCs w:val="15"/>
      <w:u w:val="none"/>
      <w:vertAlign w:val="baseline"/>
    </w:rPr>
  </w:style>
  <w:style w:type="character" w:styleId="Emphasis">
    <w:name w:val="Emphasis"/>
    <w:basedOn w:val="DefaultParagraphFont"/>
    <w:uiPriority w:val="2"/>
    <w:rsid w:val="00197077"/>
    <w:rPr>
      <w:i/>
      <w:iCs/>
    </w:rPr>
  </w:style>
  <w:style w:type="paragraph" w:styleId="EndnoteText">
    <w:name w:val="endnote text"/>
    <w:basedOn w:val="Normal"/>
    <w:link w:val="EndnoteTextChar"/>
    <w:uiPriority w:val="99"/>
    <w:semiHidden/>
    <w:unhideWhenUsed/>
    <w:rsid w:val="00197077"/>
    <w:pPr>
      <w:spacing w:after="200"/>
      <w:ind w:left="360" w:hanging="360"/>
    </w:pPr>
    <w:rPr>
      <w:rFonts w:eastAsiaTheme="minorEastAsia"/>
      <w:sz w:val="20"/>
      <w:szCs w:val="20"/>
      <w:lang w:eastAsia="zh-CN"/>
    </w:rPr>
  </w:style>
  <w:style w:type="character" w:customStyle="1" w:styleId="EndnoteTextChar">
    <w:name w:val="Endnote Text Char"/>
    <w:basedOn w:val="DefaultParagraphFont"/>
    <w:link w:val="EndnoteText"/>
    <w:uiPriority w:val="99"/>
    <w:semiHidden/>
    <w:rsid w:val="00197077"/>
    <w:rPr>
      <w:rFonts w:eastAsiaTheme="minorEastAsia"/>
      <w:sz w:val="20"/>
      <w:szCs w:val="20"/>
      <w:lang w:eastAsia="zh-CN"/>
    </w:rPr>
  </w:style>
  <w:style w:type="table" w:customStyle="1" w:styleId="FinancialTable">
    <w:name w:val="Financial Table"/>
    <w:basedOn w:val="TableNormal"/>
    <w:uiPriority w:val="99"/>
    <w:rsid w:val="00197077"/>
    <w:rPr>
      <w:rFonts w:eastAsiaTheme="minorEastAsia"/>
      <w:sz w:val="18"/>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numbering" w:customStyle="1" w:styleId="FlatBulletsList">
    <w:name w:val="FlatBulletsList"/>
    <w:basedOn w:val="NoList"/>
    <w:uiPriority w:val="99"/>
    <w:rsid w:val="009A37FB"/>
    <w:pPr>
      <w:numPr>
        <w:numId w:val="4"/>
      </w:numPr>
    </w:pPr>
  </w:style>
  <w:style w:type="numbering" w:customStyle="1" w:styleId="FlatNumbersList">
    <w:name w:val="FlatNumbersList"/>
    <w:basedOn w:val="NoList"/>
    <w:uiPriority w:val="99"/>
    <w:rsid w:val="009A37FB"/>
    <w:pPr>
      <w:numPr>
        <w:numId w:val="1"/>
      </w:numPr>
    </w:pPr>
  </w:style>
  <w:style w:type="paragraph" w:styleId="Footer">
    <w:name w:val="footer"/>
    <w:basedOn w:val="Normal"/>
    <w:link w:val="FooterChar"/>
    <w:uiPriority w:val="99"/>
    <w:unhideWhenUsed/>
    <w:rsid w:val="00197077"/>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97077"/>
    <w:rPr>
      <w:rFonts w:eastAsiaTheme="minorEastAsia"/>
      <w:lang w:eastAsia="zh-CN"/>
    </w:rPr>
  </w:style>
  <w:style w:type="paragraph" w:customStyle="1" w:styleId="FooterB">
    <w:name w:val="Footer B"/>
    <w:link w:val="FooterBChar"/>
    <w:rsid w:val="00FC2162"/>
    <w:pPr>
      <w:tabs>
        <w:tab w:val="center" w:pos="4680"/>
        <w:tab w:val="right" w:pos="9360"/>
      </w:tabs>
    </w:pPr>
    <w:rPr>
      <w:rFonts w:ascii="Times New Roman" w:hAnsi="Times New Roman" w:cs="Times New Roman"/>
      <w:sz w:val="15"/>
      <w:szCs w:val="28"/>
    </w:rPr>
  </w:style>
  <w:style w:type="paragraph" w:styleId="FootnoteText">
    <w:name w:val="footnote text"/>
    <w:basedOn w:val="Normal"/>
    <w:link w:val="FootnoteTextChar"/>
    <w:unhideWhenUsed/>
    <w:rsid w:val="00197077"/>
    <w:pPr>
      <w:spacing w:after="200"/>
      <w:ind w:left="360" w:hanging="360"/>
    </w:pPr>
    <w:rPr>
      <w:rFonts w:eastAsiaTheme="minorEastAsia"/>
      <w:sz w:val="20"/>
      <w:szCs w:val="20"/>
      <w:lang w:eastAsia="zh-CN" w:bidi="he-IL"/>
    </w:rPr>
  </w:style>
  <w:style w:type="character" w:customStyle="1" w:styleId="FootnoteTextChar">
    <w:name w:val="Footnote Text Char"/>
    <w:basedOn w:val="DefaultParagraphFont"/>
    <w:link w:val="FootnoteText"/>
    <w:rsid w:val="00197077"/>
    <w:rPr>
      <w:rFonts w:eastAsiaTheme="minorEastAsia"/>
      <w:sz w:val="20"/>
      <w:szCs w:val="20"/>
      <w:lang w:eastAsia="zh-CN" w:bidi="he-IL"/>
    </w:rPr>
  </w:style>
  <w:style w:type="paragraph" w:customStyle="1" w:styleId="FootnoteText2">
    <w:name w:val="Footnote Text2"/>
    <w:basedOn w:val="Normal"/>
    <w:semiHidden/>
    <w:rsid w:val="00197077"/>
    <w:pPr>
      <w:spacing w:after="240"/>
      <w:ind w:left="720"/>
    </w:pPr>
    <w:rPr>
      <w:rFonts w:eastAsiaTheme="minorEastAsia"/>
      <w:lang w:eastAsia="zh-CN" w:bidi="he-IL"/>
    </w:rPr>
  </w:style>
  <w:style w:type="paragraph" w:customStyle="1" w:styleId="Graphic">
    <w:name w:val="Graphic"/>
    <w:aliases w:val="g"/>
    <w:basedOn w:val="Normal"/>
    <w:next w:val="SinglePara"/>
    <w:rsid w:val="00197077"/>
    <w:pPr>
      <w:spacing w:before="240"/>
      <w:jc w:val="center"/>
    </w:pPr>
    <w:rPr>
      <w:rFonts w:eastAsiaTheme="minorEastAsia"/>
      <w:sz w:val="16"/>
      <w:szCs w:val="16"/>
      <w:lang w:eastAsia="zh-CN" w:bidi="he-IL"/>
    </w:rPr>
  </w:style>
  <w:style w:type="paragraph" w:styleId="Header">
    <w:name w:val="header"/>
    <w:basedOn w:val="Normal"/>
    <w:link w:val="HeaderChar"/>
    <w:uiPriority w:val="99"/>
    <w:unhideWhenUsed/>
    <w:rsid w:val="00197077"/>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97077"/>
    <w:rPr>
      <w:rFonts w:eastAsiaTheme="minorEastAsia"/>
      <w:lang w:eastAsia="zh-CN"/>
    </w:rPr>
  </w:style>
  <w:style w:type="character" w:customStyle="1" w:styleId="Heading1Char">
    <w:name w:val="Heading 1 Char"/>
    <w:basedOn w:val="DefaultParagraphFont"/>
    <w:link w:val="Heading1"/>
    <w:uiPriority w:val="19"/>
    <w:rsid w:val="003D0061"/>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19"/>
    <w:rsid w:val="00197077"/>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rsid w:val="009D0475"/>
    <w:rPr>
      <w:rFonts w:asciiTheme="majorHAnsi" w:eastAsiaTheme="majorEastAsia" w:hAnsiTheme="majorHAnsi" w:cstheme="majorBidi"/>
      <w:b/>
      <w:bCs/>
      <w:color w:val="4472C4" w:themeColor="accent1"/>
      <w:lang w:eastAsia="zh-CN"/>
    </w:rPr>
  </w:style>
  <w:style w:type="character" w:customStyle="1" w:styleId="Heading4Char">
    <w:name w:val="Heading 4 Char"/>
    <w:basedOn w:val="DefaultParagraphFont"/>
    <w:link w:val="Heading4"/>
    <w:uiPriority w:val="1"/>
    <w:semiHidden/>
    <w:rsid w:val="00197077"/>
    <w:rPr>
      <w:rFonts w:asciiTheme="majorHAnsi" w:eastAsiaTheme="majorEastAsia" w:hAnsiTheme="majorHAnsi" w:cstheme="majorBidi"/>
      <w:b/>
      <w:bCs/>
      <w:i/>
      <w:iCs/>
      <w:color w:val="4472C4" w:themeColor="accent1"/>
      <w:lang w:eastAsia="zh-CN"/>
    </w:rPr>
  </w:style>
  <w:style w:type="paragraph" w:customStyle="1" w:styleId="HeadingCenter">
    <w:name w:val="Heading: Center"/>
    <w:aliases w:val="hc"/>
    <w:basedOn w:val="Normal"/>
    <w:next w:val="SinglePara"/>
    <w:link w:val="HeadingCenterChar"/>
    <w:rsid w:val="00197077"/>
    <w:pPr>
      <w:keepNext/>
      <w:keepLines/>
      <w:spacing w:before="240" w:after="240"/>
      <w:jc w:val="center"/>
    </w:pPr>
    <w:rPr>
      <w:rFonts w:asciiTheme="majorHAnsi" w:eastAsiaTheme="minorEastAsia" w:hAnsiTheme="majorHAnsi"/>
      <w:lang w:eastAsia="zh-CN" w:bidi="he-IL"/>
    </w:rPr>
  </w:style>
  <w:style w:type="character" w:customStyle="1" w:styleId="HeadingCenterChar">
    <w:name w:val="Heading: Center Char"/>
    <w:aliases w:val="hc Char"/>
    <w:basedOn w:val="DefaultParagraphFont"/>
    <w:link w:val="HeadingCenter"/>
    <w:rsid w:val="00197077"/>
    <w:rPr>
      <w:rFonts w:asciiTheme="majorHAnsi" w:eastAsiaTheme="minorEastAsia" w:hAnsiTheme="majorHAnsi"/>
      <w:lang w:eastAsia="zh-CN" w:bidi="he-IL"/>
    </w:rPr>
  </w:style>
  <w:style w:type="paragraph" w:customStyle="1" w:styleId="HeadingCenterBold">
    <w:name w:val="Heading: CenterBold"/>
    <w:aliases w:val="hcb"/>
    <w:basedOn w:val="HeadingCenter"/>
    <w:next w:val="SinglePara"/>
    <w:qFormat/>
    <w:rsid w:val="00197077"/>
    <w:rPr>
      <w:rFonts w:cs="Times New Roman Bold"/>
      <w:b/>
    </w:rPr>
  </w:style>
  <w:style w:type="paragraph" w:customStyle="1" w:styleId="HeadingCenterLarge">
    <w:name w:val="Heading: CenterLarge"/>
    <w:aliases w:val="hcl"/>
    <w:basedOn w:val="HeadingCenter"/>
    <w:next w:val="SinglePara"/>
    <w:rsid w:val="00197077"/>
    <w:rPr>
      <w:b/>
      <w:sz w:val="32"/>
    </w:rPr>
  </w:style>
  <w:style w:type="paragraph" w:customStyle="1" w:styleId="HeadingCenterUnd">
    <w:name w:val="Heading: CenterUnd"/>
    <w:aliases w:val="hcu"/>
    <w:basedOn w:val="HeadingCenter"/>
    <w:next w:val="SinglePara"/>
    <w:rsid w:val="00197077"/>
    <w:rPr>
      <w:u w:val="single"/>
    </w:rPr>
  </w:style>
  <w:style w:type="paragraph" w:customStyle="1" w:styleId="HeadingLeftBold">
    <w:name w:val="Heading: LeftBold"/>
    <w:aliases w:val="hlb"/>
    <w:basedOn w:val="Normal"/>
    <w:next w:val="SinglePara"/>
    <w:link w:val="HeadingLeftBoldChar"/>
    <w:qFormat/>
    <w:rsid w:val="00197077"/>
    <w:pPr>
      <w:keepNext/>
      <w:keepLines/>
      <w:spacing w:before="240"/>
    </w:pPr>
    <w:rPr>
      <w:rFonts w:asciiTheme="majorHAnsi" w:eastAsiaTheme="minorEastAsia" w:hAnsiTheme="majorHAnsi"/>
      <w:b/>
      <w:bCs/>
      <w:lang w:eastAsia="zh-CN" w:bidi="he-IL"/>
    </w:rPr>
  </w:style>
  <w:style w:type="character" w:customStyle="1" w:styleId="HeadingLeftBoldChar">
    <w:name w:val="Heading: LeftBold Char"/>
    <w:aliases w:val="hlb Char"/>
    <w:basedOn w:val="DefaultParagraphFont"/>
    <w:link w:val="HeadingLeftBold"/>
    <w:rsid w:val="00197077"/>
    <w:rPr>
      <w:rFonts w:asciiTheme="majorHAnsi" w:eastAsiaTheme="minorEastAsia" w:hAnsiTheme="majorHAnsi"/>
      <w:b/>
      <w:bCs/>
      <w:lang w:eastAsia="zh-CN" w:bidi="he-IL"/>
    </w:rPr>
  </w:style>
  <w:style w:type="paragraph" w:customStyle="1" w:styleId="HeadingIndent">
    <w:name w:val="Heading: Indent"/>
    <w:aliases w:val="hin"/>
    <w:basedOn w:val="HeadingLeftBold"/>
    <w:next w:val="SinglePara"/>
    <w:rsid w:val="00197077"/>
    <w:pPr>
      <w:ind w:left="360"/>
    </w:pPr>
    <w:rPr>
      <w:i/>
    </w:rPr>
  </w:style>
  <w:style w:type="paragraph" w:customStyle="1" w:styleId="HeadingLeftBoldItal">
    <w:name w:val="Heading: LeftBoldItal"/>
    <w:aliases w:val="hlbi"/>
    <w:basedOn w:val="HeadingLeftBold"/>
    <w:next w:val="SinglePara"/>
    <w:rsid w:val="00197077"/>
    <w:rPr>
      <w:rFonts w:cs="Times New Roman Bold"/>
      <w:i/>
      <w:iCs/>
    </w:rPr>
  </w:style>
  <w:style w:type="paragraph" w:customStyle="1" w:styleId="HeadingLeftBoldUnd">
    <w:name w:val="Heading: LeftBoldUnd"/>
    <w:aliases w:val="hlbu"/>
    <w:basedOn w:val="HeadingLeftBold"/>
    <w:next w:val="SinglePara"/>
    <w:rsid w:val="00197077"/>
    <w:rPr>
      <w:rFonts w:cs="Times New Roman Bold"/>
      <w:u w:val="single"/>
    </w:rPr>
  </w:style>
  <w:style w:type="paragraph" w:customStyle="1" w:styleId="HeadingLeftItal">
    <w:name w:val="Heading: LeftItal"/>
    <w:aliases w:val="hli"/>
    <w:basedOn w:val="HeadingLeftBold"/>
    <w:next w:val="SinglePara"/>
    <w:rsid w:val="00197077"/>
    <w:rPr>
      <w:b w:val="0"/>
      <w:i/>
    </w:rPr>
  </w:style>
  <w:style w:type="paragraph" w:customStyle="1" w:styleId="HeadingLeftUnd">
    <w:name w:val="Heading: LeftUnd"/>
    <w:aliases w:val="hlu"/>
    <w:basedOn w:val="HeadingLeftBold"/>
    <w:next w:val="SinglePara"/>
    <w:rsid w:val="00197077"/>
    <w:rPr>
      <w:b w:val="0"/>
      <w:u w:val="single"/>
    </w:rPr>
  </w:style>
  <w:style w:type="paragraph" w:customStyle="1" w:styleId="HeadingRight">
    <w:name w:val="Heading: Right"/>
    <w:aliases w:val="hr"/>
    <w:basedOn w:val="Normal"/>
    <w:next w:val="Normal"/>
    <w:rsid w:val="00197077"/>
    <w:pPr>
      <w:keepNext/>
      <w:keepLines/>
      <w:spacing w:before="240"/>
      <w:jc w:val="right"/>
    </w:pPr>
    <w:rPr>
      <w:rFonts w:asciiTheme="majorHAnsi" w:eastAsiaTheme="minorEastAsia" w:hAnsiTheme="majorHAnsi"/>
      <w:u w:val="single"/>
      <w:lang w:eastAsia="zh-CN" w:bidi="he-IL"/>
    </w:rPr>
  </w:style>
  <w:style w:type="paragraph" w:customStyle="1" w:styleId="HeadingRightTitle">
    <w:name w:val="Heading: RightTitle"/>
    <w:aliases w:val="hrt"/>
    <w:basedOn w:val="HeadingRight"/>
    <w:next w:val="HeadingCenterBold"/>
    <w:rsid w:val="00197077"/>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197077"/>
    <w:pPr>
      <w:outlineLvl w:val="0"/>
    </w:pPr>
    <w:rPr>
      <w:b/>
    </w:rPr>
  </w:style>
  <w:style w:type="character" w:customStyle="1" w:styleId="HeadingTOC1Char">
    <w:name w:val="Heading: TOC1 Char"/>
    <w:aliases w:val="ht1 Char"/>
    <w:basedOn w:val="HeadingCenterChar"/>
    <w:link w:val="HeadingTOC1"/>
    <w:rsid w:val="00197077"/>
    <w:rPr>
      <w:rFonts w:asciiTheme="majorHAnsi" w:eastAsiaTheme="minorEastAsia" w:hAnsiTheme="majorHAnsi"/>
      <w:b/>
      <w:lang w:eastAsia="zh-CN" w:bidi="he-IL"/>
    </w:rPr>
  </w:style>
  <w:style w:type="paragraph" w:customStyle="1" w:styleId="HeadingTOC2">
    <w:name w:val="Heading: TOC2"/>
    <w:aliases w:val="ht2"/>
    <w:basedOn w:val="HeadingLeftBold"/>
    <w:next w:val="SinglePara"/>
    <w:link w:val="HeadingTOC2Char"/>
    <w:qFormat/>
    <w:rsid w:val="00197077"/>
    <w:pPr>
      <w:outlineLvl w:val="1"/>
    </w:pPr>
    <w:rPr>
      <w:b w:val="0"/>
      <w:u w:val="single"/>
    </w:rPr>
  </w:style>
  <w:style w:type="character" w:customStyle="1" w:styleId="HeadingTOC2Char">
    <w:name w:val="Heading: TOC2 Char"/>
    <w:aliases w:val="ht2 Char"/>
    <w:basedOn w:val="DefaultParagraphFont"/>
    <w:link w:val="HeadingTOC2"/>
    <w:rsid w:val="00197077"/>
    <w:rPr>
      <w:rFonts w:asciiTheme="majorHAnsi" w:eastAsiaTheme="minorEastAsia" w:hAnsiTheme="majorHAnsi"/>
      <w:bCs/>
      <w:u w:val="single"/>
      <w:lang w:eastAsia="zh-CN" w:bidi="he-IL"/>
    </w:rPr>
  </w:style>
  <w:style w:type="table" w:customStyle="1" w:styleId="IndentedTable">
    <w:name w:val="Indented Table"/>
    <w:basedOn w:val="TableNormal"/>
    <w:uiPriority w:val="99"/>
    <w:rsid w:val="00197077"/>
    <w:rPr>
      <w:rFonts w:eastAsiaTheme="minorEastAsia"/>
      <w:lang w:eastAsia="zh-CN"/>
    </w:rPr>
    <w:tblPr>
      <w:tblInd w:w="720" w:type="dxa"/>
      <w:tblCellMar>
        <w:top w:w="29" w:type="dxa"/>
        <w:left w:w="86" w:type="dxa"/>
        <w:bottom w:w="29" w:type="dxa"/>
        <w:right w:w="86" w:type="dxa"/>
      </w:tblCellMar>
    </w:tblPr>
    <w:trPr>
      <w:cantSplit/>
    </w:trPr>
  </w:style>
  <w:style w:type="character" w:styleId="IntenseEmphasis">
    <w:name w:val="Intense Emphasis"/>
    <w:basedOn w:val="DefaultParagraphFont"/>
    <w:uiPriority w:val="21"/>
    <w:rsid w:val="00197077"/>
    <w:rPr>
      <w:b/>
      <w:bCs/>
      <w:i/>
      <w:iCs/>
      <w:color w:val="4472C4" w:themeColor="accent1"/>
    </w:rPr>
  </w:style>
  <w:style w:type="paragraph" w:styleId="IntenseQuote">
    <w:name w:val="Intense Quote"/>
    <w:basedOn w:val="Normal"/>
    <w:next w:val="Normal"/>
    <w:link w:val="IntenseQuoteChar"/>
    <w:uiPriority w:val="30"/>
    <w:semiHidden/>
    <w:rsid w:val="00197077"/>
    <w:pPr>
      <w:pBdr>
        <w:bottom w:val="single" w:sz="4" w:space="4" w:color="4472C4" w:themeColor="accent1"/>
      </w:pBdr>
      <w:spacing w:before="200" w:after="280"/>
      <w:ind w:left="936" w:right="936"/>
    </w:pPr>
    <w:rPr>
      <w:rFonts w:eastAsiaTheme="minorEastAsia"/>
      <w:b/>
      <w:bCs/>
      <w:i/>
      <w:iCs/>
      <w:color w:val="4472C4" w:themeColor="accent1"/>
      <w:lang w:eastAsia="zh-CN"/>
    </w:rPr>
  </w:style>
  <w:style w:type="character" w:customStyle="1" w:styleId="IntenseQuoteChar">
    <w:name w:val="Intense Quote Char"/>
    <w:basedOn w:val="DefaultParagraphFont"/>
    <w:link w:val="IntenseQuote"/>
    <w:uiPriority w:val="30"/>
    <w:semiHidden/>
    <w:rsid w:val="009D0475"/>
    <w:rPr>
      <w:rFonts w:eastAsiaTheme="minorEastAsia"/>
      <w:b/>
      <w:bCs/>
      <w:i/>
      <w:iCs/>
      <w:color w:val="4472C4" w:themeColor="accent1"/>
      <w:lang w:eastAsia="zh-CN"/>
    </w:rPr>
  </w:style>
  <w:style w:type="character" w:styleId="IntenseReference">
    <w:name w:val="Intense Reference"/>
    <w:basedOn w:val="DefaultParagraphFont"/>
    <w:uiPriority w:val="32"/>
    <w:rsid w:val="00197077"/>
    <w:rPr>
      <w:b/>
      <w:bCs/>
      <w:smallCaps/>
      <w:color w:val="ED7D31" w:themeColor="accent2"/>
      <w:spacing w:val="5"/>
      <w:u w:val="single"/>
    </w:rPr>
  </w:style>
  <w:style w:type="paragraph" w:customStyle="1" w:styleId="ListDoublePara">
    <w:name w:val="List Double Para"/>
    <w:aliases w:val="ldp"/>
    <w:basedOn w:val="Normal"/>
    <w:uiPriority w:val="4"/>
    <w:rsid w:val="009A37FB"/>
    <w:pPr>
      <w:numPr>
        <w:ilvl w:val="1"/>
        <w:numId w:val="1"/>
      </w:numPr>
      <w:spacing w:line="480" w:lineRule="auto"/>
    </w:pPr>
    <w:rPr>
      <w:rFonts w:eastAsiaTheme="minorEastAsia"/>
      <w:lang w:eastAsia="zh-CN"/>
    </w:rPr>
  </w:style>
  <w:style w:type="paragraph" w:styleId="ListParagraph">
    <w:name w:val="List Paragraph"/>
    <w:basedOn w:val="Normal"/>
    <w:uiPriority w:val="34"/>
    <w:semiHidden/>
    <w:rsid w:val="00197077"/>
    <w:pPr>
      <w:ind w:left="720"/>
      <w:contextualSpacing/>
    </w:pPr>
    <w:rPr>
      <w:rFonts w:eastAsiaTheme="minorEastAsia"/>
      <w:lang w:eastAsia="zh-CN"/>
    </w:rPr>
  </w:style>
  <w:style w:type="paragraph" w:customStyle="1" w:styleId="ListSinglePara">
    <w:name w:val="List Single Para"/>
    <w:aliases w:val="lsp"/>
    <w:basedOn w:val="Normal"/>
    <w:uiPriority w:val="4"/>
    <w:rsid w:val="009A37FB"/>
    <w:pPr>
      <w:numPr>
        <w:numId w:val="1"/>
      </w:numPr>
      <w:spacing w:before="240" w:after="240"/>
    </w:pPr>
    <w:rPr>
      <w:rFonts w:eastAsiaTheme="minorEastAsia"/>
      <w:lang w:eastAsia="zh-CN"/>
    </w:rPr>
  </w:style>
  <w:style w:type="paragraph" w:customStyle="1" w:styleId="NoticeAddress">
    <w:name w:val="Notice Address"/>
    <w:aliases w:val="na"/>
    <w:basedOn w:val="Normal"/>
    <w:next w:val="NoticeHeading"/>
    <w:rsid w:val="00197077"/>
    <w:pPr>
      <w:keepLines/>
      <w:tabs>
        <w:tab w:val="left" w:pos="2880"/>
      </w:tabs>
      <w:spacing w:before="240"/>
      <w:ind w:left="2160"/>
    </w:pPr>
    <w:rPr>
      <w:rFonts w:eastAsiaTheme="minorEastAsia"/>
      <w:lang w:eastAsia="zh-CN" w:bidi="he-IL"/>
    </w:rPr>
  </w:style>
  <w:style w:type="paragraph" w:customStyle="1" w:styleId="NoticeHeading">
    <w:name w:val="Notice Heading"/>
    <w:aliases w:val="nh"/>
    <w:basedOn w:val="Normal"/>
    <w:next w:val="NoticeAddress"/>
    <w:rsid w:val="00197077"/>
    <w:pPr>
      <w:keepNext/>
      <w:keepLines/>
      <w:spacing w:before="240"/>
      <w:ind w:left="1440"/>
    </w:pPr>
    <w:rPr>
      <w:rFonts w:eastAsiaTheme="minorEastAsia"/>
      <w:lang w:eastAsia="zh-CN" w:bidi="he-IL"/>
    </w:rPr>
  </w:style>
  <w:style w:type="paragraph" w:customStyle="1" w:styleId="OrdinalPara">
    <w:name w:val="Ordinal Para"/>
    <w:aliases w:val="op"/>
    <w:basedOn w:val="Normal"/>
    <w:uiPriority w:val="4"/>
    <w:rsid w:val="009A37FB"/>
    <w:pPr>
      <w:numPr>
        <w:ilvl w:val="4"/>
        <w:numId w:val="1"/>
      </w:numPr>
      <w:spacing w:before="240" w:after="240"/>
    </w:pPr>
    <w:rPr>
      <w:rFonts w:eastAsiaTheme="minorEastAsia"/>
      <w:lang w:eastAsia="zh-CN"/>
    </w:rPr>
  </w:style>
  <w:style w:type="paragraph" w:customStyle="1" w:styleId="Parties">
    <w:name w:val="Parties"/>
    <w:basedOn w:val="Normal"/>
    <w:uiPriority w:val="4"/>
    <w:rsid w:val="009A37FB"/>
    <w:pPr>
      <w:keepLines/>
      <w:numPr>
        <w:ilvl w:val="7"/>
        <w:numId w:val="1"/>
      </w:numPr>
      <w:spacing w:before="240" w:after="240"/>
    </w:pPr>
    <w:rPr>
      <w:rFonts w:eastAsiaTheme="minorEastAsia"/>
      <w:lang w:eastAsia="zh-CN"/>
    </w:rPr>
  </w:style>
  <w:style w:type="paragraph" w:customStyle="1" w:styleId="Question">
    <w:name w:val="Question"/>
    <w:aliases w:val="qt"/>
    <w:basedOn w:val="Normal"/>
    <w:next w:val="Answer"/>
    <w:uiPriority w:val="4"/>
    <w:rsid w:val="009A37FB"/>
    <w:pPr>
      <w:numPr>
        <w:ilvl w:val="5"/>
        <w:numId w:val="1"/>
      </w:numPr>
      <w:spacing w:before="240"/>
    </w:pPr>
    <w:rPr>
      <w:rFonts w:eastAsiaTheme="minorEastAsia"/>
      <w:lang w:eastAsia="zh-CN" w:bidi="he-IL"/>
    </w:rPr>
  </w:style>
  <w:style w:type="paragraph" w:styleId="Quote">
    <w:name w:val="Quote"/>
    <w:basedOn w:val="Normal"/>
    <w:next w:val="Normal"/>
    <w:link w:val="QuoteChar"/>
    <w:uiPriority w:val="29"/>
    <w:semiHidden/>
    <w:rsid w:val="00197077"/>
    <w:rPr>
      <w:rFonts w:eastAsiaTheme="minorEastAsia"/>
      <w:i/>
      <w:iCs/>
      <w:color w:val="000000" w:themeColor="text1"/>
      <w:lang w:eastAsia="zh-CN"/>
    </w:rPr>
  </w:style>
  <w:style w:type="character" w:customStyle="1" w:styleId="QuoteChar">
    <w:name w:val="Quote Char"/>
    <w:basedOn w:val="DefaultParagraphFont"/>
    <w:link w:val="Quote"/>
    <w:uiPriority w:val="29"/>
    <w:semiHidden/>
    <w:rsid w:val="009D0475"/>
    <w:rPr>
      <w:rFonts w:eastAsiaTheme="minorEastAsia"/>
      <w:i/>
      <w:iCs/>
      <w:color w:val="000000" w:themeColor="text1"/>
      <w:lang w:eastAsia="zh-CN"/>
    </w:rPr>
  </w:style>
  <w:style w:type="paragraph" w:customStyle="1" w:styleId="QuoteBlock">
    <w:name w:val="Quote Block"/>
    <w:aliases w:val="qb"/>
    <w:basedOn w:val="Normal"/>
    <w:next w:val="DoubleParaFlush"/>
    <w:qFormat/>
    <w:rsid w:val="00197077"/>
    <w:pPr>
      <w:spacing w:after="240"/>
      <w:ind w:left="720" w:right="720"/>
      <w:jc w:val="both"/>
    </w:pPr>
    <w:rPr>
      <w:rFonts w:eastAsiaTheme="minorEastAsia"/>
      <w:lang w:eastAsia="zh-CN" w:bidi="he-IL"/>
    </w:rPr>
  </w:style>
  <w:style w:type="paragraph" w:customStyle="1" w:styleId="QuoteBlockIndent">
    <w:name w:val="Quote Block Indent"/>
    <w:aliases w:val="qbi"/>
    <w:basedOn w:val="QuoteBlock"/>
    <w:next w:val="DoubleParaFlush"/>
    <w:rsid w:val="00197077"/>
    <w:pPr>
      <w:ind w:firstLine="720"/>
    </w:pPr>
  </w:style>
  <w:style w:type="paragraph" w:customStyle="1" w:styleId="Recitals">
    <w:name w:val="Recitals"/>
    <w:basedOn w:val="Normal"/>
    <w:uiPriority w:val="4"/>
    <w:rsid w:val="009A37FB"/>
    <w:pPr>
      <w:keepLines/>
      <w:numPr>
        <w:ilvl w:val="8"/>
        <w:numId w:val="1"/>
      </w:numPr>
      <w:spacing w:before="240" w:after="240"/>
    </w:pPr>
    <w:rPr>
      <w:rFonts w:eastAsiaTheme="minorEastAsia"/>
      <w:lang w:eastAsia="zh-CN"/>
    </w:rPr>
  </w:style>
  <w:style w:type="character" w:customStyle="1" w:styleId="Reference">
    <w:name w:val="Reference"/>
    <w:aliases w:val="rf"/>
    <w:basedOn w:val="DefaultParagraphFont"/>
    <w:uiPriority w:val="9"/>
    <w:rsid w:val="00197077"/>
    <w:rPr>
      <w:u w:val="single"/>
    </w:rPr>
  </w:style>
  <w:style w:type="character" w:customStyle="1" w:styleId="Run-inheading">
    <w:name w:val="Run-in heading"/>
    <w:aliases w:val="ri"/>
    <w:basedOn w:val="DefaultParagraphFont"/>
    <w:uiPriority w:val="9"/>
    <w:rsid w:val="00197077"/>
    <w:rPr>
      <w:i/>
      <w:iCs/>
    </w:rPr>
  </w:style>
  <w:style w:type="table" w:customStyle="1" w:styleId="ShadedTable">
    <w:name w:val="Shaded Table"/>
    <w:basedOn w:val="TableNormal"/>
    <w:uiPriority w:val="99"/>
    <w:rsid w:val="00197077"/>
    <w:rPr>
      <w:rFonts w:eastAsiaTheme="minorEastAsia"/>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197077"/>
    <w:pPr>
      <w:keepLines/>
      <w:tabs>
        <w:tab w:val="left" w:pos="5472"/>
        <w:tab w:val="left" w:pos="6192"/>
        <w:tab w:val="right" w:pos="9360"/>
      </w:tabs>
      <w:spacing w:before="480"/>
      <w:ind w:left="5040"/>
    </w:pPr>
    <w:rPr>
      <w:rFonts w:eastAsiaTheme="minorEastAsia"/>
      <w:lang w:eastAsia="zh-CN" w:bidi="he-IL"/>
    </w:rPr>
  </w:style>
  <w:style w:type="paragraph" w:customStyle="1" w:styleId="SingleParaAlt">
    <w:name w:val="Single Para Alt"/>
    <w:aliases w:val="spa"/>
    <w:basedOn w:val="Normal"/>
    <w:rsid w:val="00197077"/>
    <w:pPr>
      <w:spacing w:before="240" w:after="240"/>
      <w:ind w:firstLine="1440"/>
    </w:pPr>
    <w:rPr>
      <w:rFonts w:eastAsiaTheme="minorEastAsia"/>
      <w:lang w:eastAsia="zh-CN" w:bidi="he-IL"/>
    </w:rPr>
  </w:style>
  <w:style w:type="paragraph" w:customStyle="1" w:styleId="SinglePara">
    <w:name w:val="Single Para"/>
    <w:aliases w:val="sp"/>
    <w:basedOn w:val="Normal"/>
    <w:qFormat/>
    <w:rsid w:val="00197077"/>
    <w:pPr>
      <w:spacing w:before="240" w:after="240"/>
      <w:ind w:firstLine="720"/>
    </w:pPr>
    <w:rPr>
      <w:rFonts w:eastAsiaTheme="minorEastAsia"/>
      <w:lang w:eastAsia="zh-CN" w:bidi="he-IL"/>
    </w:rPr>
  </w:style>
  <w:style w:type="paragraph" w:customStyle="1" w:styleId="SingleParaFlush">
    <w:name w:val="Single Para Flush"/>
    <w:aliases w:val="spf"/>
    <w:basedOn w:val="SinglePara"/>
    <w:rsid w:val="00197077"/>
    <w:pPr>
      <w:ind w:firstLine="0"/>
    </w:pPr>
  </w:style>
  <w:style w:type="character" w:styleId="Strong">
    <w:name w:val="Strong"/>
    <w:basedOn w:val="DefaultParagraphFont"/>
    <w:uiPriority w:val="2"/>
    <w:rsid w:val="00197077"/>
    <w:rPr>
      <w:b/>
      <w:bCs/>
    </w:rPr>
  </w:style>
  <w:style w:type="paragraph" w:customStyle="1" w:styleId="SubheadBold">
    <w:name w:val="Subhead: Bold"/>
    <w:aliases w:val="shb"/>
    <w:basedOn w:val="Normal"/>
    <w:next w:val="SingleParaFlush"/>
    <w:rsid w:val="00197077"/>
    <w:pPr>
      <w:keepNext/>
      <w:keepLines/>
      <w:spacing w:before="240"/>
      <w:ind w:left="720"/>
    </w:pPr>
    <w:rPr>
      <w:rFonts w:asciiTheme="majorHAnsi" w:eastAsiaTheme="minorEastAsia" w:hAnsiTheme="majorHAnsi"/>
      <w:b/>
      <w:lang w:eastAsia="zh-CN"/>
    </w:rPr>
  </w:style>
  <w:style w:type="paragraph" w:customStyle="1" w:styleId="SubheadBoldItal">
    <w:name w:val="Subhead: BoldItal"/>
    <w:aliases w:val="shbi"/>
    <w:basedOn w:val="SubheadBold"/>
    <w:next w:val="SingleParaFlush"/>
    <w:rsid w:val="00197077"/>
    <w:rPr>
      <w:i/>
    </w:rPr>
  </w:style>
  <w:style w:type="paragraph" w:customStyle="1" w:styleId="SubheadItal">
    <w:name w:val="Subhead: Ital"/>
    <w:aliases w:val="shi"/>
    <w:basedOn w:val="SubheadBold"/>
    <w:next w:val="SingleParaFlush"/>
    <w:rsid w:val="00197077"/>
    <w:rPr>
      <w:b w:val="0"/>
      <w:i/>
    </w:rPr>
  </w:style>
  <w:style w:type="paragraph" w:styleId="Subtitle">
    <w:name w:val="Subtitle"/>
    <w:basedOn w:val="Normal"/>
    <w:next w:val="Normal"/>
    <w:link w:val="SubtitleChar"/>
    <w:uiPriority w:val="5"/>
    <w:rsid w:val="00197077"/>
    <w:pPr>
      <w:numPr>
        <w:ilvl w:val="1"/>
      </w:numPr>
    </w:pPr>
    <w:rPr>
      <w:rFonts w:asciiTheme="majorHAnsi" w:eastAsiaTheme="majorEastAsia" w:hAnsiTheme="majorHAnsi" w:cstheme="majorBidi"/>
      <w:i/>
      <w:iCs/>
      <w:color w:val="4472C4" w:themeColor="accent1"/>
      <w:spacing w:val="15"/>
      <w:lang w:eastAsia="zh-CN"/>
    </w:rPr>
  </w:style>
  <w:style w:type="character" w:customStyle="1" w:styleId="SubtitleChar">
    <w:name w:val="Subtitle Char"/>
    <w:basedOn w:val="DefaultParagraphFont"/>
    <w:link w:val="Subtitle"/>
    <w:uiPriority w:val="5"/>
    <w:rsid w:val="00197077"/>
    <w:rPr>
      <w:rFonts w:asciiTheme="majorHAnsi" w:eastAsiaTheme="majorEastAsia" w:hAnsiTheme="majorHAnsi" w:cstheme="majorBidi"/>
      <w:i/>
      <w:iCs/>
      <w:color w:val="4472C4" w:themeColor="accent1"/>
      <w:spacing w:val="15"/>
      <w:lang w:eastAsia="zh-CN"/>
    </w:rPr>
  </w:style>
  <w:style w:type="character" w:styleId="SubtleEmphasis">
    <w:name w:val="Subtle Emphasis"/>
    <w:basedOn w:val="DefaultParagraphFont"/>
    <w:uiPriority w:val="19"/>
    <w:rsid w:val="00197077"/>
    <w:rPr>
      <w:i/>
      <w:iCs/>
      <w:color w:val="808080" w:themeColor="text1" w:themeTint="7F"/>
    </w:rPr>
  </w:style>
  <w:style w:type="character" w:styleId="SubtleReference">
    <w:name w:val="Subtle Reference"/>
    <w:basedOn w:val="DefaultParagraphFont"/>
    <w:uiPriority w:val="31"/>
    <w:rsid w:val="00197077"/>
    <w:rPr>
      <w:smallCaps/>
      <w:color w:val="ED7D31" w:themeColor="accent2"/>
      <w:u w:val="single"/>
    </w:rPr>
  </w:style>
  <w:style w:type="table" w:styleId="TableGrid">
    <w:name w:val="Table Grid"/>
    <w:basedOn w:val="TableNormal"/>
    <w:uiPriority w:val="59"/>
    <w:rsid w:val="0019707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Line">
    <w:name w:val="Table: Footnote Line"/>
    <w:aliases w:val="tfl"/>
    <w:basedOn w:val="Normal"/>
    <w:next w:val="TableFootnote"/>
    <w:uiPriority w:val="4"/>
    <w:rsid w:val="009A37FB"/>
    <w:pPr>
      <w:keepNext/>
      <w:keepLines/>
      <w:numPr>
        <w:numId w:val="15"/>
      </w:numPr>
      <w:pBdr>
        <w:bottom w:val="single" w:sz="8" w:space="1" w:color="auto"/>
      </w:pBdr>
      <w:ind w:right="6480"/>
    </w:pPr>
    <w:rPr>
      <w:rFonts w:eastAsiaTheme="minorEastAsia"/>
      <w:lang w:eastAsia="zh-CN" w:bidi="he-IL"/>
    </w:rPr>
  </w:style>
  <w:style w:type="paragraph" w:customStyle="1" w:styleId="TableFootnote">
    <w:name w:val="Table: Footnote"/>
    <w:aliases w:val="tf"/>
    <w:basedOn w:val="Normal"/>
    <w:uiPriority w:val="4"/>
    <w:rsid w:val="009A37FB"/>
    <w:pPr>
      <w:numPr>
        <w:ilvl w:val="1"/>
        <w:numId w:val="15"/>
      </w:numPr>
      <w:spacing w:after="120"/>
    </w:pPr>
    <w:rPr>
      <w:rFonts w:eastAsiaTheme="minorEastAsia"/>
      <w:sz w:val="20"/>
      <w:szCs w:val="20"/>
      <w:lang w:eastAsia="zh-CN" w:bidi="he-IL"/>
    </w:rPr>
  </w:style>
  <w:style w:type="numbering" w:customStyle="1" w:styleId="TableFootnotesList">
    <w:name w:val="TableFootnotesList"/>
    <w:basedOn w:val="NoList"/>
    <w:uiPriority w:val="99"/>
    <w:rsid w:val="009A37FB"/>
    <w:pPr>
      <w:numPr>
        <w:numId w:val="15"/>
      </w:numPr>
    </w:pPr>
  </w:style>
  <w:style w:type="table" w:customStyle="1" w:styleId="TextTable">
    <w:name w:val="Text Table"/>
    <w:basedOn w:val="TableNormal"/>
    <w:uiPriority w:val="99"/>
    <w:rsid w:val="0019707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itle">
    <w:name w:val="Title"/>
    <w:basedOn w:val="Normal"/>
    <w:next w:val="Normal"/>
    <w:link w:val="TitleChar"/>
    <w:uiPriority w:val="4"/>
    <w:rsid w:val="0019707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4"/>
    <w:rsid w:val="00197077"/>
    <w:rPr>
      <w:rFonts w:asciiTheme="majorHAnsi" w:eastAsiaTheme="majorEastAsia" w:hAnsiTheme="majorHAnsi" w:cstheme="majorBidi"/>
      <w:color w:val="323E4F" w:themeColor="text2" w:themeShade="BF"/>
      <w:spacing w:val="5"/>
      <w:kern w:val="28"/>
      <w:sz w:val="52"/>
      <w:szCs w:val="52"/>
      <w:lang w:eastAsia="zh-CN"/>
    </w:rPr>
  </w:style>
  <w:style w:type="paragraph" w:styleId="TOC1">
    <w:name w:val="toc 1"/>
    <w:basedOn w:val="Normal"/>
    <w:next w:val="Normal"/>
    <w:autoRedefine/>
    <w:uiPriority w:val="39"/>
    <w:semiHidden/>
    <w:unhideWhenUsed/>
    <w:rsid w:val="00197077"/>
    <w:pPr>
      <w:tabs>
        <w:tab w:val="right" w:leader="dot" w:pos="9360"/>
      </w:tabs>
      <w:spacing w:before="240"/>
      <w:ind w:left="720" w:right="720" w:hanging="720"/>
    </w:pPr>
    <w:rPr>
      <w:rFonts w:eastAsiaTheme="minorEastAsia"/>
      <w:lang w:eastAsia="zh-CN"/>
    </w:rPr>
  </w:style>
  <w:style w:type="paragraph" w:styleId="TOC2">
    <w:name w:val="toc 2"/>
    <w:basedOn w:val="Normal"/>
    <w:next w:val="Normal"/>
    <w:autoRedefine/>
    <w:uiPriority w:val="39"/>
    <w:semiHidden/>
    <w:unhideWhenUsed/>
    <w:rsid w:val="00197077"/>
    <w:pPr>
      <w:tabs>
        <w:tab w:val="right" w:leader="dot" w:pos="9360"/>
      </w:tabs>
      <w:spacing w:before="240"/>
      <w:ind w:left="1440" w:right="720" w:hanging="720"/>
    </w:pPr>
    <w:rPr>
      <w:rFonts w:eastAsiaTheme="minorEastAsia"/>
      <w:lang w:eastAsia="zh-CN"/>
    </w:rPr>
  </w:style>
  <w:style w:type="paragraph" w:styleId="TOC3">
    <w:name w:val="toc 3"/>
    <w:basedOn w:val="Normal"/>
    <w:next w:val="Normal"/>
    <w:autoRedefine/>
    <w:uiPriority w:val="39"/>
    <w:semiHidden/>
    <w:unhideWhenUsed/>
    <w:rsid w:val="00197077"/>
    <w:pPr>
      <w:tabs>
        <w:tab w:val="right" w:leader="dot" w:pos="9360"/>
      </w:tabs>
      <w:spacing w:before="240"/>
      <w:ind w:left="2160" w:right="720" w:hanging="720"/>
    </w:pPr>
    <w:rPr>
      <w:rFonts w:eastAsiaTheme="minorEastAsia"/>
      <w:lang w:eastAsia="zh-CN"/>
    </w:rPr>
  </w:style>
  <w:style w:type="paragraph" w:styleId="TOC4">
    <w:name w:val="toc 4"/>
    <w:basedOn w:val="Normal"/>
    <w:next w:val="Normal"/>
    <w:autoRedefine/>
    <w:uiPriority w:val="39"/>
    <w:semiHidden/>
    <w:unhideWhenUsed/>
    <w:rsid w:val="00197077"/>
    <w:pPr>
      <w:tabs>
        <w:tab w:val="right" w:leader="dot" w:pos="9360"/>
      </w:tabs>
      <w:spacing w:before="240"/>
      <w:ind w:left="2880" w:right="720" w:hanging="720"/>
    </w:pPr>
    <w:rPr>
      <w:rFonts w:eastAsiaTheme="minorEastAsia"/>
      <w:lang w:eastAsia="zh-CN"/>
    </w:rPr>
  </w:style>
  <w:style w:type="paragraph" w:styleId="TOC5">
    <w:name w:val="toc 5"/>
    <w:basedOn w:val="Normal"/>
    <w:next w:val="Normal"/>
    <w:autoRedefine/>
    <w:uiPriority w:val="39"/>
    <w:semiHidden/>
    <w:unhideWhenUsed/>
    <w:rsid w:val="00197077"/>
    <w:pPr>
      <w:tabs>
        <w:tab w:val="right" w:leader="dot" w:pos="9360"/>
      </w:tabs>
      <w:spacing w:before="40"/>
      <w:ind w:left="3600" w:right="720" w:hanging="720"/>
    </w:pPr>
    <w:rPr>
      <w:rFonts w:eastAsiaTheme="minorEastAsia"/>
      <w:lang w:eastAsia="zh-CN"/>
    </w:rPr>
  </w:style>
  <w:style w:type="paragraph" w:styleId="TOC6">
    <w:name w:val="toc 6"/>
    <w:basedOn w:val="Normal"/>
    <w:next w:val="Normal"/>
    <w:autoRedefine/>
    <w:uiPriority w:val="39"/>
    <w:semiHidden/>
    <w:unhideWhenUsed/>
    <w:rsid w:val="00197077"/>
    <w:pPr>
      <w:tabs>
        <w:tab w:val="right" w:leader="dot" w:pos="9360"/>
      </w:tabs>
      <w:spacing w:before="240"/>
      <w:ind w:left="4320" w:right="720" w:hanging="720"/>
    </w:pPr>
    <w:rPr>
      <w:rFonts w:eastAsiaTheme="minorEastAsia"/>
      <w:lang w:eastAsia="zh-CN"/>
    </w:rPr>
  </w:style>
  <w:style w:type="paragraph" w:styleId="TOC7">
    <w:name w:val="toc 7"/>
    <w:basedOn w:val="Normal"/>
    <w:next w:val="Normal"/>
    <w:autoRedefine/>
    <w:uiPriority w:val="39"/>
    <w:semiHidden/>
    <w:unhideWhenUsed/>
    <w:rsid w:val="00197077"/>
    <w:pPr>
      <w:tabs>
        <w:tab w:val="right" w:leader="dot" w:pos="9360"/>
      </w:tabs>
      <w:spacing w:before="240"/>
      <w:ind w:left="5040" w:right="720" w:hanging="720"/>
    </w:pPr>
    <w:rPr>
      <w:rFonts w:eastAsiaTheme="minorEastAsia"/>
      <w:lang w:eastAsia="zh-CN"/>
    </w:rPr>
  </w:style>
  <w:style w:type="paragraph" w:styleId="TOC8">
    <w:name w:val="toc 8"/>
    <w:basedOn w:val="Normal"/>
    <w:next w:val="Normal"/>
    <w:autoRedefine/>
    <w:uiPriority w:val="39"/>
    <w:semiHidden/>
    <w:unhideWhenUsed/>
    <w:rsid w:val="00197077"/>
    <w:pPr>
      <w:tabs>
        <w:tab w:val="right" w:leader="dot" w:pos="9360"/>
      </w:tabs>
      <w:spacing w:before="240"/>
      <w:ind w:left="5760" w:right="720" w:hanging="720"/>
    </w:pPr>
    <w:rPr>
      <w:rFonts w:eastAsiaTheme="minorEastAsia"/>
      <w:lang w:eastAsia="zh-CN"/>
    </w:rPr>
  </w:style>
  <w:style w:type="paragraph" w:styleId="TOC9">
    <w:name w:val="toc 9"/>
    <w:basedOn w:val="Normal"/>
    <w:next w:val="Normal"/>
    <w:autoRedefine/>
    <w:uiPriority w:val="39"/>
    <w:semiHidden/>
    <w:unhideWhenUsed/>
    <w:rsid w:val="00197077"/>
    <w:pPr>
      <w:tabs>
        <w:tab w:val="right" w:leader="dot" w:pos="9360"/>
      </w:tabs>
      <w:spacing w:before="240"/>
      <w:ind w:left="6480" w:right="720" w:hanging="720"/>
    </w:pPr>
    <w:rPr>
      <w:rFonts w:eastAsiaTheme="minorEastAsia"/>
      <w:lang w:eastAsia="zh-CN"/>
    </w:rPr>
  </w:style>
  <w:style w:type="paragraph" w:customStyle="1" w:styleId="WarningPara">
    <w:name w:val="Warning Para"/>
    <w:aliases w:val="wp"/>
    <w:basedOn w:val="SinglePara"/>
    <w:next w:val="SinglePara"/>
    <w:rsid w:val="00197077"/>
    <w:rPr>
      <w:b/>
      <w:caps/>
    </w:rPr>
  </w:style>
  <w:style w:type="numbering" w:styleId="111111">
    <w:name w:val="Outline List 2"/>
    <w:basedOn w:val="NoList"/>
    <w:uiPriority w:val="99"/>
    <w:semiHidden/>
    <w:unhideWhenUsed/>
    <w:rsid w:val="00EB5FE4"/>
    <w:pPr>
      <w:numPr>
        <w:numId w:val="18"/>
      </w:numPr>
    </w:pPr>
  </w:style>
  <w:style w:type="paragraph" w:styleId="BodyText">
    <w:name w:val="Body Text"/>
    <w:basedOn w:val="Normal"/>
    <w:link w:val="BodyTextChar"/>
    <w:uiPriority w:val="99"/>
    <w:semiHidden/>
    <w:unhideWhenUsed/>
    <w:rsid w:val="00EB5FE4"/>
    <w:pPr>
      <w:spacing w:after="120"/>
    </w:pPr>
    <w:rPr>
      <w:rFonts w:eastAsiaTheme="minorEastAsia"/>
      <w:lang w:eastAsia="zh-CN"/>
    </w:rPr>
  </w:style>
  <w:style w:type="character" w:customStyle="1" w:styleId="BodyTextChar">
    <w:name w:val="Body Text Char"/>
    <w:basedOn w:val="DefaultParagraphFont"/>
    <w:link w:val="BodyText"/>
    <w:uiPriority w:val="99"/>
    <w:semiHidden/>
    <w:rsid w:val="00EB5FE4"/>
    <w:rPr>
      <w:rFonts w:eastAsiaTheme="minorEastAsia"/>
      <w:lang w:eastAsia="zh-CN"/>
    </w:rPr>
  </w:style>
  <w:style w:type="paragraph" w:styleId="BodyText2">
    <w:name w:val="Body Text 2"/>
    <w:basedOn w:val="Normal"/>
    <w:link w:val="BodyText2Char"/>
    <w:uiPriority w:val="99"/>
    <w:semiHidden/>
    <w:unhideWhenUsed/>
    <w:rsid w:val="00EB5FE4"/>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EB5FE4"/>
    <w:rPr>
      <w:rFonts w:eastAsiaTheme="minorEastAsia"/>
      <w:lang w:eastAsia="zh-CN"/>
    </w:rPr>
  </w:style>
  <w:style w:type="character" w:styleId="FootnoteReference">
    <w:name w:val="footnote reference"/>
    <w:basedOn w:val="DefaultParagraphFont"/>
    <w:uiPriority w:val="99"/>
    <w:semiHidden/>
    <w:unhideWhenUsed/>
    <w:rsid w:val="00EB5FE4"/>
    <w:rPr>
      <w:vertAlign w:val="superscript"/>
    </w:rPr>
  </w:style>
  <w:style w:type="paragraph" w:styleId="NoSpacing">
    <w:name w:val="No Spacing"/>
    <w:uiPriority w:val="1"/>
    <w:semiHidden/>
    <w:rsid w:val="009D0475"/>
    <w:rPr>
      <w:szCs w:val="22"/>
    </w:rPr>
  </w:style>
  <w:style w:type="paragraph" w:customStyle="1" w:styleId="ShortOutline1">
    <w:name w:val="ShortOutline1"/>
    <w:basedOn w:val="Normal"/>
    <w:link w:val="ShortOutline1Char"/>
    <w:rsid w:val="009376CC"/>
    <w:pPr>
      <w:numPr>
        <w:numId w:val="20"/>
      </w:numPr>
      <w:spacing w:before="240" w:after="240"/>
      <w:outlineLvl w:val="0"/>
    </w:pPr>
    <w:rPr>
      <w:rFonts w:eastAsiaTheme="minorEastAsia"/>
      <w:lang w:eastAsia="zh-CN"/>
    </w:rPr>
  </w:style>
  <w:style w:type="character" w:customStyle="1" w:styleId="ShortOutline1Char">
    <w:name w:val="ShortOutline1 Char"/>
    <w:basedOn w:val="DefaultParagraphFont"/>
    <w:link w:val="ShortOutline1"/>
    <w:rsid w:val="00EB5FE4"/>
    <w:rPr>
      <w:rFonts w:eastAsiaTheme="minorEastAsia"/>
      <w:lang w:eastAsia="zh-CN"/>
    </w:rPr>
  </w:style>
  <w:style w:type="paragraph" w:customStyle="1" w:styleId="ShortOutline2">
    <w:name w:val="ShortOutline2"/>
    <w:basedOn w:val="Normal"/>
    <w:link w:val="ShortOutline2Char"/>
    <w:rsid w:val="009376CC"/>
    <w:pPr>
      <w:numPr>
        <w:ilvl w:val="1"/>
        <w:numId w:val="20"/>
      </w:numPr>
      <w:spacing w:before="240" w:after="240"/>
      <w:outlineLvl w:val="1"/>
    </w:pPr>
    <w:rPr>
      <w:rFonts w:eastAsiaTheme="minorEastAsia"/>
      <w:color w:val="000000"/>
      <w:lang w:eastAsia="zh-CN"/>
    </w:rPr>
  </w:style>
  <w:style w:type="character" w:customStyle="1" w:styleId="ShortOutline2Char">
    <w:name w:val="ShortOutline2 Char"/>
    <w:basedOn w:val="DefaultParagraphFont"/>
    <w:link w:val="ShortOutline2"/>
    <w:rsid w:val="00EB5FE4"/>
    <w:rPr>
      <w:rFonts w:eastAsiaTheme="minorEastAsia"/>
      <w:color w:val="000000"/>
      <w:lang w:eastAsia="zh-CN"/>
    </w:rPr>
  </w:style>
  <w:style w:type="paragraph" w:customStyle="1" w:styleId="ShortOutline3">
    <w:name w:val="ShortOutline3"/>
    <w:basedOn w:val="Normal"/>
    <w:link w:val="ShortOutline3Char"/>
    <w:rsid w:val="009376CC"/>
    <w:pPr>
      <w:numPr>
        <w:ilvl w:val="2"/>
        <w:numId w:val="20"/>
      </w:numPr>
      <w:spacing w:before="240" w:after="240"/>
      <w:outlineLvl w:val="2"/>
    </w:pPr>
    <w:rPr>
      <w:rFonts w:eastAsiaTheme="minorEastAsia"/>
      <w:color w:val="000000"/>
      <w:lang w:eastAsia="zh-CN"/>
    </w:rPr>
  </w:style>
  <w:style w:type="character" w:customStyle="1" w:styleId="ShortOutline3Char">
    <w:name w:val="ShortOutline3 Char"/>
    <w:basedOn w:val="DefaultParagraphFont"/>
    <w:link w:val="ShortOutline3"/>
    <w:rsid w:val="00EB5FE4"/>
    <w:rPr>
      <w:rFonts w:eastAsiaTheme="minorEastAsia"/>
      <w:color w:val="000000"/>
      <w:lang w:eastAsia="zh-CN"/>
    </w:rPr>
  </w:style>
  <w:style w:type="paragraph" w:customStyle="1" w:styleId="ShortOutline4">
    <w:name w:val="ShortOutline4"/>
    <w:basedOn w:val="Normal"/>
    <w:link w:val="ShortOutline4Char"/>
    <w:rsid w:val="009376CC"/>
    <w:pPr>
      <w:numPr>
        <w:ilvl w:val="3"/>
        <w:numId w:val="20"/>
      </w:numPr>
      <w:spacing w:before="240" w:after="240"/>
      <w:outlineLvl w:val="3"/>
    </w:pPr>
    <w:rPr>
      <w:rFonts w:eastAsiaTheme="minorEastAsia"/>
      <w:color w:val="000000"/>
      <w:lang w:eastAsia="zh-CN"/>
    </w:rPr>
  </w:style>
  <w:style w:type="character" w:customStyle="1" w:styleId="ShortOutline4Char">
    <w:name w:val="ShortOutline4 Char"/>
    <w:basedOn w:val="DefaultParagraphFont"/>
    <w:link w:val="ShortOutline4"/>
    <w:rsid w:val="00EB5FE4"/>
    <w:rPr>
      <w:rFonts w:eastAsiaTheme="minorEastAsia"/>
      <w:color w:val="000000"/>
      <w:lang w:eastAsia="zh-CN"/>
    </w:rPr>
  </w:style>
  <w:style w:type="paragraph" w:customStyle="1" w:styleId="ShortOutline5">
    <w:name w:val="ShortOutline5"/>
    <w:basedOn w:val="Normal"/>
    <w:link w:val="ShortOutline5Char"/>
    <w:rsid w:val="009376CC"/>
    <w:pPr>
      <w:numPr>
        <w:ilvl w:val="4"/>
        <w:numId w:val="20"/>
      </w:numPr>
      <w:spacing w:before="240" w:after="240"/>
      <w:outlineLvl w:val="4"/>
    </w:pPr>
    <w:rPr>
      <w:rFonts w:eastAsiaTheme="minorEastAsia"/>
      <w:color w:val="000000"/>
      <w:lang w:eastAsia="zh-CN"/>
    </w:rPr>
  </w:style>
  <w:style w:type="character" w:customStyle="1" w:styleId="ShortOutline5Char">
    <w:name w:val="ShortOutline5 Char"/>
    <w:basedOn w:val="DefaultParagraphFont"/>
    <w:link w:val="ShortOutline5"/>
    <w:rsid w:val="00EB5FE4"/>
    <w:rPr>
      <w:rFonts w:eastAsiaTheme="minorEastAsia"/>
      <w:color w:val="000000"/>
      <w:lang w:eastAsia="zh-CN"/>
    </w:rPr>
  </w:style>
  <w:style w:type="numbering" w:customStyle="1" w:styleId="ShortOutlineList">
    <w:name w:val="ShortOutlineList"/>
    <w:basedOn w:val="NoList"/>
    <w:rsid w:val="009376CC"/>
    <w:pPr>
      <w:numPr>
        <w:numId w:val="20"/>
      </w:numPr>
    </w:pPr>
  </w:style>
  <w:style w:type="character" w:customStyle="1" w:styleId="FooterBChar">
    <w:name w:val="Footer B Char"/>
    <w:basedOn w:val="DefaultParagraphFont"/>
    <w:link w:val="FooterB"/>
    <w:rsid w:val="00FC2162"/>
    <w:rPr>
      <w:rFonts w:ascii="Times New Roman" w:hAnsi="Times New Roman" w:cs="Times New Roman"/>
      <w:sz w:val="15"/>
      <w:szCs w:val="28"/>
    </w:rPr>
  </w:style>
  <w:style w:type="character" w:styleId="CommentReference">
    <w:name w:val="annotation reference"/>
    <w:basedOn w:val="DefaultParagraphFont"/>
    <w:uiPriority w:val="99"/>
    <w:semiHidden/>
    <w:unhideWhenUsed/>
    <w:rsid w:val="00357DB3"/>
    <w:rPr>
      <w:sz w:val="16"/>
      <w:szCs w:val="16"/>
    </w:rPr>
  </w:style>
  <w:style w:type="paragraph" w:styleId="CommentText">
    <w:name w:val="annotation text"/>
    <w:basedOn w:val="Normal"/>
    <w:link w:val="CommentTextChar"/>
    <w:uiPriority w:val="99"/>
    <w:semiHidden/>
    <w:unhideWhenUsed/>
    <w:rsid w:val="00357DB3"/>
    <w:rPr>
      <w:sz w:val="20"/>
      <w:szCs w:val="20"/>
    </w:rPr>
  </w:style>
  <w:style w:type="character" w:customStyle="1" w:styleId="CommentTextChar">
    <w:name w:val="Comment Text Char"/>
    <w:basedOn w:val="DefaultParagraphFont"/>
    <w:link w:val="CommentText"/>
    <w:uiPriority w:val="99"/>
    <w:semiHidden/>
    <w:rsid w:val="00357DB3"/>
    <w:rPr>
      <w:sz w:val="20"/>
      <w:szCs w:val="20"/>
    </w:rPr>
  </w:style>
  <w:style w:type="paragraph" w:styleId="CommentSubject">
    <w:name w:val="annotation subject"/>
    <w:basedOn w:val="CommentText"/>
    <w:next w:val="CommentText"/>
    <w:link w:val="CommentSubjectChar"/>
    <w:uiPriority w:val="99"/>
    <w:semiHidden/>
    <w:unhideWhenUsed/>
    <w:rsid w:val="00357DB3"/>
    <w:rPr>
      <w:b/>
      <w:bCs/>
    </w:rPr>
  </w:style>
  <w:style w:type="character" w:customStyle="1" w:styleId="CommentSubjectChar">
    <w:name w:val="Comment Subject Char"/>
    <w:basedOn w:val="CommentTextChar"/>
    <w:link w:val="CommentSubject"/>
    <w:uiPriority w:val="99"/>
    <w:semiHidden/>
    <w:rsid w:val="00357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A679-010D-47B1-B523-44A56A42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7067</Words>
  <Characters>40286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Bonfiglio, Barbara</dc:creator>
  <cp:lastModifiedBy>Rolon, Suzanne</cp:lastModifiedBy>
  <cp:revision>3</cp:revision>
  <dcterms:created xsi:type="dcterms:W3CDTF">2023-01-10T16:59:00Z</dcterms:created>
  <dcterms:modified xsi:type="dcterms:W3CDTF">2023-01-10T20:45:00Z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443900</vt:lpwstr>
  </property>
  <property fmtid="{D5CDD505-2E9C-101B-9397-08002B2CF9AE}" pid="3" name="Matter">
    <vt:lpwstr>0953</vt:lpwstr>
  </property>
  <property fmtid="{D5CDD505-2E9C-101B-9397-08002B2CF9AE}" pid="4" name="ChronicleID">
    <vt:lpwstr/>
  </property>
  <property fmtid="{D5CDD505-2E9C-101B-9397-08002B2CF9AE}" pid="5" name="RepoID">
    <vt:lpwstr/>
  </property>
</Properties>
</file>